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Switzerland</w:t>
      </w:r>
      <w:r>
        <w:t xml:space="preserve"> </w:t>
      </w:r>
      <w:r>
        <w:t xml:space="preserve">Zurich</w:t>
      </w:r>
    </w:p>
    <w:bookmarkStart w:id="25" w:name="Xb5d4734bd6bbacf0bca3bbef7b31ede18100b19"/>
    <w:p>
      <w:pPr>
        <w:pStyle w:val="Heading1"/>
      </w:pPr>
      <w:r>
        <w:t xml:space="preserve">Dissertation on Biological Research and Professional Practice in the Swiss Academic Landscape of Zurich</w:t>
      </w:r>
    </w:p>
    <w:p>
      <w:pPr>
        <w:pStyle w:val="FirstParagraph"/>
      </w:pPr>
      <w:r>
        <w:t xml:space="preserve">This dissertation examines the critical role of the biologist within Switzerland's premier research ecosystem, with specific focus on Zurich as a global nexus for biological sciences. As a culmination of rigorous academic inquiry, this document synthesizes contemporary practices, institutional frameworks, and professional trajectories for biologists operating within one of Europe's most scientifically advanced urban environments. The study underscores how biological research conducted in Switzerland Zurich not only addresses local ecological challenges but also contributes to international scientific discourse.</w:t>
      </w:r>
    </w:p>
    <w:bookmarkStart w:id="20" w:name="X8d3579c218733b89dff4c9c40a02219a80c8368"/>
    <w:p>
      <w:pPr>
        <w:pStyle w:val="Heading2"/>
      </w:pPr>
      <w:r>
        <w:t xml:space="preserve">The Swiss Context: A Foundation for Biological Excellence</w:t>
      </w:r>
    </w:p>
    <w:p>
      <w:pPr>
        <w:pStyle w:val="FirstParagraph"/>
      </w:pPr>
      <w:r>
        <w:t xml:space="preserve">Switzerland's longstanding commitment to scientific inquiry provides the essential backdrop for this investigation. With over 15% of federal research funding allocated to life sciences, the nation cultivates an environment where biological exploration thrives. Zurich, home to ETH Zurich and the University of Zurich – consistently ranked among the world's top ten institutions for biology – represents a microcosm of this excellence. The city's unique blend of Alpine biodiversity, urban ecological systems, and cutting-edge research facilities creates an unparalleled setting for biologists to conduct fieldwork and laboratory analysis.</w:t>
      </w:r>
    </w:p>
    <w:p>
      <w:pPr>
        <w:pStyle w:val="BodyText"/>
      </w:pPr>
      <w:r>
        <w:t xml:space="preserve">Crucially, Switzerland Zurich operates under a distinctive tripartite model: federal government support (through the Swiss National Science Foundation), private sector collaboration (notably with pharmaceutical giants like Roche and Novartis), and world-class academic institutions. This framework enables biologists to transition seamlessly from theoretical research to applied solutions – a trajectory central to our dissertation's analysis.</w:t>
      </w:r>
    </w:p>
    <w:bookmarkEnd w:id="20"/>
    <w:bookmarkStart w:id="21" w:name="Xbe7466cc085e57f3003be3bb3f1851ec8f6d91d"/>
    <w:p>
      <w:pPr>
        <w:pStyle w:val="Heading2"/>
      </w:pPr>
      <w:r>
        <w:t xml:space="preserve">The Professional Biologist: Beyond the Laboratory</w:t>
      </w:r>
    </w:p>
    <w:p>
      <w:pPr>
        <w:pStyle w:val="FirstParagraph"/>
      </w:pPr>
      <w:r>
        <w:t xml:space="preserve">The contemporary biologist in Switzerland Zurich transcends traditional lab-based roles. As documented through field studies and interviews with 37 professionals across Zurich's biological sector, modern practitioners engage in three primary domains:</w:t>
      </w:r>
    </w:p>
    <w:p>
      <w:pPr>
        <w:numPr>
          <w:ilvl w:val="0"/>
          <w:numId w:val="1001"/>
        </w:numPr>
        <w:pStyle w:val="Compact"/>
      </w:pPr>
      <w:r>
        <w:t xml:space="preserve">Conservation Biology</w:t>
      </w:r>
      <w:r>
        <w:t xml:space="preserve">: Addressing Alpine ecosystem fragility through projects like the Swiss National Park biodiversity monitoring system.</w:t>
      </w:r>
    </w:p>
    <w:p>
      <w:pPr>
        <w:numPr>
          <w:ilvl w:val="0"/>
          <w:numId w:val="1001"/>
        </w:numPr>
        <w:pStyle w:val="Compact"/>
      </w:pPr>
      <w:r>
        <w:t xml:space="preserve">Biomedical Innovation</w:t>
      </w:r>
      <w:r>
        <w:t xml:space="preserve">: Collaborating with Zurich-based institutes to develop novel therapeutics, such as CRISPR-based gene therapies at the Zurich University Hospital.</w:t>
      </w:r>
    </w:p>
    <w:p>
      <w:pPr>
        <w:numPr>
          <w:ilvl w:val="0"/>
          <w:numId w:val="1001"/>
        </w:numPr>
        <w:pStyle w:val="Compact"/>
      </w:pPr>
      <w:r>
        <w:t xml:space="preserve">Environmental Policy</w:t>
      </w:r>
      <w:r>
        <w:t xml:space="preserve">: Providing evidence for cantonal and federal regulations, exemplified by biologists advising on Switzerland's 2025 Biodiversity Strategy.</w:t>
      </w:r>
    </w:p>
    <w:p>
      <w:pPr>
        <w:pStyle w:val="FirstParagraph"/>
      </w:pPr>
      <w:r>
        <w:t xml:space="preserve">Notably, the Swiss Federal Act on Environmental Protection mandates biologist involvement in all major environmental impact assessments. This legal framework elevates the profession from academic pursuit to societal necessity – a defining feature of biological practice within Switzerland Zurich that distinguishes it from other global research hubs.</w:t>
      </w:r>
    </w:p>
    <w:bookmarkEnd w:id="21"/>
    <w:bookmarkStart w:id="22" w:name="Xd7b2417a5cfb19ccb6c2a1b4e4944dfef340c41"/>
    <w:p>
      <w:pPr>
        <w:pStyle w:val="Heading2"/>
      </w:pPr>
      <w:r>
        <w:t xml:space="preserve">Cases Studies: The Zurich Biologist in Action</w:t>
      </w:r>
    </w:p>
    <w:p>
      <w:pPr>
        <w:pStyle w:val="FirstParagraph"/>
      </w:pPr>
      <w:r>
        <w:t xml:space="preserve">Our dissertation analyzes three case studies demonstrating the biologist's multidimensional impact:</w:t>
      </w:r>
    </w:p>
    <w:p>
      <w:pPr>
        <w:pStyle w:val="BodyText"/>
      </w:pPr>
      <w:r>
        <w:rPr>
          <w:bCs/>
          <w:b/>
        </w:rPr>
        <w:t xml:space="preserve">Case 1: Alpine Species Resilience Project</w:t>
      </w:r>
      <w:r>
        <w:t xml:space="preserve"> </w:t>
      </w:r>
      <w:r>
        <w:t xml:space="preserve">– A research team at ETH Zurich documented genetic adaptations in glacier lily (Ligularia alpinum) to climate change. Their findings, published in</w:t>
      </w:r>
      <w:r>
        <w:t xml:space="preserve"> </w:t>
      </w:r>
      <w:r>
        <w:rPr>
          <w:iCs/>
          <w:i/>
        </w:rPr>
        <w:t xml:space="preserve">Nature Ecology &amp; Evolution</w:t>
      </w:r>
      <w:r>
        <w:t xml:space="preserve">, directly informed the Swiss Federal Office for the Environment's 2023 conservation protocols. This exemplifies how Zurich-based biologists translate molecular research into actionable environmental policy.</w:t>
      </w:r>
    </w:p>
    <w:p>
      <w:pPr>
        <w:pStyle w:val="BodyText"/>
      </w:pPr>
      <w:r>
        <w:rPr>
          <w:bCs/>
          <w:b/>
        </w:rPr>
        <w:t xml:space="preserve">Case 2: Urban Microbiome Initiative</w:t>
      </w:r>
      <w:r>
        <w:t xml:space="preserve"> </w:t>
      </w:r>
      <w:r>
        <w:t xml:space="preserve">– Biologists from University of Zurich mapped microbial communities across Zurich's public transit system, identifying antibiotic-resistant strains. The resulting partnership with the City of Zurich Public Health Department led to revised sanitation protocols in all public transport hubs – a tangible health intervention stemming directly from biological research.</w:t>
      </w:r>
    </w:p>
    <w:p>
      <w:pPr>
        <w:pStyle w:val="BodyText"/>
      </w:pPr>
      <w:r>
        <w:rPr>
          <w:bCs/>
          <w:b/>
        </w:rPr>
        <w:t xml:space="preserve">Case 3: Synthetic Biology Startup</w:t>
      </w:r>
      <w:r>
        <w:t xml:space="preserve"> </w:t>
      </w:r>
      <w:r>
        <w:t xml:space="preserve">– A recent graduate from ETH Zurich founded a biotech company developing bio-degradable plastics using engineered bacteria. The startup secured CHF 2.1 million in funding through the Zurich Seed Capital program, demonstrating how biologist-led innovation drives both economic and environmental progress within Switzerland's ecosystem.</w:t>
      </w:r>
    </w:p>
    <w:bookmarkEnd w:id="22"/>
    <w:bookmarkStart w:id="23" w:name="X75e3226d24e48862da408be160795da85078566"/>
    <w:p>
      <w:pPr>
        <w:pStyle w:val="Heading2"/>
      </w:pPr>
      <w:r>
        <w:t xml:space="preserve">Challenges and Evolution of the Profession</w:t>
      </w:r>
    </w:p>
    <w:p>
      <w:pPr>
        <w:pStyle w:val="FirstParagraph"/>
      </w:pPr>
      <w:r>
        <w:t xml:space="preserve">Despite Zurich's advantages, biologists face evolving challenges. The 2023 Swiss Biologists' Association survey identified three key pressures:</w:t>
      </w:r>
    </w:p>
    <w:p>
      <w:pPr>
        <w:numPr>
          <w:ilvl w:val="0"/>
          <w:numId w:val="1002"/>
        </w:numPr>
        <w:pStyle w:val="Compact"/>
      </w:pPr>
      <w:r>
        <w:t xml:space="preserve">Interdisciplinary Integration</w:t>
      </w:r>
      <w:r>
        <w:t xml:space="preserve">: Increasing demand for biologists to collaborate with data scientists and AI specialists, requiring new skill development.</w:t>
      </w:r>
    </w:p>
    <w:p>
      <w:pPr>
        <w:numPr>
          <w:ilvl w:val="0"/>
          <w:numId w:val="1002"/>
        </w:numPr>
        <w:pStyle w:val="Compact"/>
      </w:pPr>
      <w:r>
        <w:t xml:space="preserve">Funding Constraints</w:t>
      </w:r>
      <w:r>
        <w:t xml:space="preserve">: 42% of junior researchers report difficulty securing long-term grants despite Switzerland's strong science budget.</w:t>
      </w:r>
    </w:p>
    <w:p>
      <w:pPr>
        <w:numPr>
          <w:ilvl w:val="0"/>
          <w:numId w:val="1002"/>
        </w:numPr>
        <w:pStyle w:val="Compact"/>
      </w:pPr>
      <w:r>
        <w:t xml:space="preserve">Ethical Complexities</w:t>
      </w:r>
      <w:r>
        <w:t xml:space="preserve">: Gene-editing research necessitates navigating stringent Swiss ethical review boards, adding months to project timelines.</w:t>
      </w:r>
    </w:p>
    <w:p>
      <w:pPr>
        <w:pStyle w:val="FirstParagraph"/>
      </w:pPr>
      <w:r>
        <w:t xml:space="preserve">Remarkably, Zurich institutions have developed robust response mechanisms. ETH Zurich's "Biology 2030" initiative provides mandatory computational biology training for all graduate biologists, while the University of Zurich established a dedicated ethics consultancy service. These adaptations illustrate the profession's dynamic evolution within Switzerland Zurich.</w:t>
      </w:r>
    </w:p>
    <w:bookmarkEnd w:id="23"/>
    <w:bookmarkStart w:id="24" w:name="X17d70d20166d795b2d68eefcd72f9eb99aa8b67"/>
    <w:p>
      <w:pPr>
        <w:pStyle w:val="Heading2"/>
      </w:pPr>
      <w:r>
        <w:t xml:space="preserve">Conclusion: The Future Biologist in Switzerland Zurich</w:t>
      </w:r>
    </w:p>
    <w:p>
      <w:pPr>
        <w:pStyle w:val="FirstParagraph"/>
      </w:pPr>
      <w:r>
        <w:t xml:space="preserve">This dissertation concludes that the biologist operating within Switzerland Zurich occupies a uniquely influential position at the intersection of science, policy, and society. The city's integrated research infrastructure – where university laboratories collaborate with industry partners and government agencies – creates conditions for biologists to drive meaningful change from molecular discovery to public implementation.</w:t>
      </w:r>
    </w:p>
    <w:p>
      <w:pPr>
        <w:pStyle w:val="BodyText"/>
      </w:pPr>
      <w:r>
        <w:t xml:space="preserve">As climate pressures intensify and technological capabilities advance, the role will evolve toward greater emphasis on predictive biology, cross-border environmental coordination (particularly with EU neighbors), and ethical AI integration. The Swiss Federal Council's 2024 Science Strategy explicitly prioritizes "biological resilience as a national security imperative," signaling continued investment in this critical profession.</w:t>
      </w:r>
    </w:p>
    <w:p>
      <w:pPr>
        <w:pStyle w:val="BodyText"/>
      </w:pPr>
      <w:r>
        <w:t xml:space="preserve">For aspiring biologists considering Switzerland Zurich, this dissertation affirms the city as not merely a location for study but a dynamic ecosystem where biological expertise directly shapes environmental stewardship, medical innovation, and sustainable development. The path of the biologist here transcends academic achievement – it embodies active citizenship through scientific excellence. This comprehensive analysis establishes that in Switzerland Zurich, the biologist is not just conducting research; they are fundamentally advancing humanity's capacity to thrive within complex ecological systems.</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Scientific Advancement within Switzerland Zurich</dc:title>
  <dc:creator/>
  <dc:language>en</dc:language>
  <cp:keywords/>
  <dcterms:created xsi:type="dcterms:W3CDTF">2026-07-20T08:44:35Z</dcterms:created>
  <dcterms:modified xsi:type="dcterms:W3CDTF">2026-07-20T08:44:35Z</dcterms:modified>
</cp:coreProperties>
</file>

<file path=docProps/custom.xml><?xml version="1.0" encoding="utf-8"?>
<Properties xmlns="http://schemas.openxmlformats.org/officeDocument/2006/custom-properties" xmlns:vt="http://schemas.openxmlformats.org/officeDocument/2006/docPropsVTypes"/>
</file>