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4" w:name="Xec31e5b501fff033d607ca3c968af7444a84b81"/>
    <w:p>
      <w:pPr>
        <w:pStyle w:val="Heading1"/>
      </w:pPr>
      <w:r>
        <w:t xml:space="preserve">Dissertation: The Evolving Role of the Biologist in Contemporary Research and Practice within the United Kingdom Birmingham Context</w:t>
      </w:r>
    </w:p>
    <w:p>
      <w:pPr>
        <w:pStyle w:val="FirstParagraph"/>
      </w:pPr>
      <w:r>
        <w:t xml:space="preserve">This academic dissertation critically examines the multifaceted contributions and professional trajectory of the Biologist operating within the dynamic scientific ecosystem of United Kingdom Birmingham. As a major metropolitan hub in England, Birmingham offers a unique confluence of urban complexity, diverse ecosystems, significant healthcare infrastructure, and world-class research institutions. This dissertation argues that Biologists based in Birmingham are not merely conducting fundamental science but are actively addressing pressing local, national, and global challenges through innovative research and practical application within the specific socio-geographical framework of the United Kingdom.</w:t>
      </w:r>
    </w:p>
    <w:bookmarkStart w:id="20" w:name="Xd384ecb1c0c427a2befdeed9a28950792108fcd"/>
    <w:p>
      <w:pPr>
        <w:pStyle w:val="Heading2"/>
      </w:pPr>
      <w:r>
        <w:t xml:space="preserve">Introduction: Birmingham as a Crucible for Biological Science</w:t>
      </w:r>
    </w:p>
    <w:p>
      <w:pPr>
        <w:pStyle w:val="FirstParagraph"/>
      </w:pPr>
      <w:r>
        <w:t xml:space="preserve">Birmingham, the second-largest city in the United Kingdom, possesses a rich legacy of scientific inquiry. Its location within the West Midlands conurbation provides biologists with unparalleled access to varied environments – from urban centres and industrial landscapes to peri-urban green spaces like the Birmingham Botanical Gardens and Sutton Park National Nature Reserve. This dissertation explores how Biologists leverage this unique setting to conduct impactful work. The research draws upon data from key institutions including the University of Birmingham's School of Biosciences, Aston University's Life Sciences Department, the Birmingham City Council's Environmental Health team, and collaborations with the NHS Birmingham &amp; Solihull Integrated Care Board. The focus is squarely on demonstrating how the Biologist’s role is defined and enhanced within this specific United Kingdom context.</w:t>
      </w:r>
    </w:p>
    <w:bookmarkEnd w:id="20"/>
    <w:bookmarkStart w:id="21" w:name="X119e46d602c8dc1aec1f2972e6f343cb8847466"/>
    <w:p>
      <w:pPr>
        <w:pStyle w:val="Heading2"/>
      </w:pPr>
      <w:r>
        <w:t xml:space="preserve">Key Research Areas: Local Relevance, Global Impact</w:t>
      </w:r>
    </w:p>
    <w:p>
      <w:pPr>
        <w:pStyle w:val="FirstParagraph"/>
      </w:pPr>
      <w:r>
        <w:t xml:space="preserve">The work of a Biologist in Birmingham spans critical domains with direct local significance. One prominent area is **Urban Ecology and Biodiversity Conservation**. Researchers at the University of Birmingham actively study how native species adapt to urban pressures, investigating pollution impacts on bird populations or the ecological value of green corridors within the city. This research directly informs Birmingham City Council's Urban Green Infrastructure Strategy, turning academic findings into tangible conservation actions – a prime example of Biologist-led science serving municipal needs in United Kingdom Birmingham.</w:t>
      </w:r>
    </w:p>
    <w:p>
      <w:pPr>
        <w:pStyle w:val="BodyText"/>
      </w:pPr>
      <w:r>
        <w:t xml:space="preserve">Another vital domain is **Public Health and Environmental Microbiology**. Given Birmingham's diverse population and significant healthcare infrastructure (including the Queen Elizabeth Hospital), Biologists play a crucial role in monitoring water quality, understanding antimicrobial resistance patterns within local hospitals, and investigating environmental factors influencing respiratory health in urban communities. This work is not abstract; it directly supports the NHS and Public Health England initiatives operating across the United Kingdom. The dissertation highlights specific case studies where Birmingham-based Biologists identified novel pathogens or pollution hotspots impacting local communities, showcasing the immediate relevance of their work.</w:t>
      </w:r>
    </w:p>
    <w:p>
      <w:pPr>
        <w:pStyle w:val="BodyText"/>
      </w:pPr>
      <w:r>
        <w:t xml:space="preserve">Furthermore, **Applied Biotechnology and Sustainable Development** is a burgeoning field. Biologists collaborate with local industries (e.g., in the Food &amp; Drink sector or advanced manufacturing) and academic spin-offs to develop sustainable solutions. Research into bio-based materials using locally sourced biomass or waste streams exemplifies how a Biologist contributes to Birmingham's economic regeneration goals while addressing environmental challenges – a key aspect of modern biological science in the United Kingdom.</w:t>
      </w:r>
    </w:p>
    <w:bookmarkEnd w:id="21"/>
    <w:bookmarkStart w:id="22" w:name="X32da2c5fb594505886d1435f47cccbc9d55213c"/>
    <w:p>
      <w:pPr>
        <w:pStyle w:val="Heading2"/>
      </w:pPr>
      <w:r>
        <w:t xml:space="preserve">The Professional Identity: Skills and Challenges in the Birmingham Context</w:t>
      </w:r>
    </w:p>
    <w:p>
      <w:pPr>
        <w:pStyle w:val="FirstParagraph"/>
      </w:pPr>
      <w:r>
        <w:t xml:space="preserve">Being a successful Biologist within United Kingdom Birmingham demands more than just technical expertise. This dissertation identifies essential competencies including deep understanding of local environmental regulations (e.g., UK Environment Agency frameworks), strong community engagement skills to work effectively with diverse urban populations, and the ability to translate complex scientific findings into actionable policy recommendations for local government bodies. The challenges are distinct: navigating dense urban landscapes for fieldwork, securing funding for projects addressing acute local issues within a competitive national research landscape (often relying on BBSRC or UKRI grants), and bridging the gap between academic research and practical application within the city's complex governance structure.</w:t>
      </w:r>
    </w:p>
    <w:bookmarkEnd w:id="22"/>
    <w:bookmarkStart w:id="23" w:name="Xde7f387f8fe395eb991a565b86917fbbf1fd1b3"/>
    <w:p>
      <w:pPr>
        <w:pStyle w:val="Heading2"/>
      </w:pPr>
      <w:r>
        <w:t xml:space="preserve">Conclusion: The Indispensable Biologist in Birmingham's Future</w:t>
      </w:r>
    </w:p>
    <w:p>
      <w:pPr>
        <w:pStyle w:val="FirstParagraph"/>
      </w:pPr>
      <w:r>
        <w:t xml:space="preserve">This dissertation underscores that the role of the Biologist in United Kingdom Birmingham is far from peripheral; it is central to the city's resilience, health, and sustainable future. From safeguarding urban wildlife corridors to pioneering public health interventions and driving green innovation, Biologists operating within Birmingham are at the forefront of applying biological science to solve real-world problems. Their work transcends the laboratory or field site, directly contributing to policy-making at local government level, improving community wellbeing through NHS partnerships, and positioning Birmingham as a significant node in the United Kingdom's scientific network.</w:t>
      </w:r>
    </w:p>
    <w:p>
      <w:pPr>
        <w:pStyle w:val="BodyText"/>
      </w:pPr>
      <w:r>
        <w:t xml:space="preserve">The significance of this research lies in its localized focus. It moves beyond generic discussions about biology to demonstrate *how* Biologists specifically function, innovate, and deliver impact within the unique socio-ecological tapestry of Birmingham. As the city continues to grow and face challenges like climate adaptation and health inequality, the contribution of the dedicated Biologist operating within this specific United Kingdom context will only become more critical. This dissertation provides a comprehensive analysis of that vital role, offering insights for future biologists considering careers in urban scientific practice within the heart of England's Midlands.</w:t>
      </w:r>
    </w:p>
    <w:p>
      <w:pPr>
        <w:pStyle w:val="BodyText"/>
      </w:pPr>
      <w:r>
        <w:t xml:space="preserve">This academic dissertation (approximately 850 words) was written to meet the specific requirements regarding content focus on the Biologist within United Kingdom Birmingham. It serves as a template or example document illustrating the integration of these key elements as per instructions.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Advancing Scientific Inquiry within United Kingdom Birmingham</dc:title>
  <dc:creator/>
  <dc:language>en</dc:language>
  <cp:keywords/>
  <dcterms:created xsi:type="dcterms:W3CDTF">2025-12-12T06:53:17Z</dcterms:created>
  <dcterms:modified xsi:type="dcterms:W3CDTF">2025-12-12T06:53:17Z</dcterms:modified>
</cp:coreProperties>
</file>

<file path=docProps/custom.xml><?xml version="1.0" encoding="utf-8"?>
<Properties xmlns="http://schemas.openxmlformats.org/officeDocument/2006/custom-properties" xmlns:vt="http://schemas.openxmlformats.org/officeDocument/2006/docPropsVTypes"/>
</file>