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Biologist's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Progress</w:t>
      </w:r>
      <w:r>
        <w:t xml:space="preserve"> </w:t>
      </w:r>
      <w:r>
        <w:t xml:space="preserve">in</w:t>
      </w:r>
      <w:r>
        <w:t xml:space="preserve"> </w:t>
      </w:r>
      <w:r>
        <w:t xml:space="preserve">Uzbekistan</w:t>
      </w:r>
      <w:r>
        <w:t xml:space="preserve"> </w:t>
      </w:r>
      <w:r>
        <w:t xml:space="preserve">Tashkent</w:t>
      </w:r>
    </w:p>
    <w:bookmarkStart w:id="26" w:name="X306e93d393ddea44612004090b3f8269e6ea526"/>
    <w:p>
      <w:pPr>
        <w:pStyle w:val="Heading1"/>
      </w:pPr>
      <w:r>
        <w:t xml:space="preserve">The Critical Role of the Modern Biologist in Shaping Scientific Innovation: A Dissertation on Biological Research in Uzbekistan Tashkent</w:t>
      </w:r>
    </w:p>
    <w:p>
      <w:pPr>
        <w:pStyle w:val="FirstParagraph"/>
      </w:pPr>
      <w:r>
        <w:t xml:space="preserve">Within the dynamic scientific landscape of Central Asia, the city of</w:t>
      </w:r>
      <w:r>
        <w:t xml:space="preserve"> </w:t>
      </w:r>
      <w:r>
        <w:rPr>
          <w:bCs/>
          <w:b/>
        </w:rPr>
        <w:t xml:space="preserve">Tashkent</w:t>
      </w:r>
      <w:r>
        <w:t xml:space="preserve"> </w:t>
      </w:r>
      <w:r>
        <w:t xml:space="preserve">serves as a pivotal hub for biological research and education. This dissertation examines the indispensable contributions of the contemporary</w:t>
      </w:r>
      <w:r>
        <w:t xml:space="preserve"> </w:t>
      </w:r>
      <w:r>
        <w:rPr>
          <w:bCs/>
          <w:b/>
        </w:rPr>
        <w:t xml:space="preserve">Biologist</w:t>
      </w:r>
      <w:r>
        <w:t xml:space="preserve"> </w:t>
      </w:r>
      <w:r>
        <w:t xml:space="preserve">in advancing ecological conservation, agricultural sustainability, and public health initiatives across</w:t>
      </w:r>
      <w:r>
        <w:t xml:space="preserve"> </w:t>
      </w:r>
      <w:r>
        <w:rPr>
          <w:bCs/>
          <w:b/>
        </w:rPr>
        <w:t xml:space="preserve">Uzbekistan Tashkent</w:t>
      </w:r>
      <w:r>
        <w:t xml:space="preserve">. As Uzbekistan accelerates its scientific development under Vision 2030, the work of biologists has evolved from theoretical study to active catalysts for national progress. This scholarly investigation explores how dedicated biologists in Tashkent are addressing critical regional challenges while positioning</w:t>
      </w:r>
      <w:r>
        <w:t xml:space="preserve"> </w:t>
      </w:r>
      <w:r>
        <w:rPr>
          <w:bCs/>
          <w:b/>
        </w:rPr>
        <w:t xml:space="preserve">Uzbekistan Tashkent</w:t>
      </w:r>
      <w:r>
        <w:t xml:space="preserve"> </w:t>
      </w:r>
      <w:r>
        <w:t xml:space="preserve">as a rising force in global biological sciences.</w:t>
      </w:r>
    </w:p>
    <w:bookmarkStart w:id="20" w:name="X4419c44a71c75211b648c2dff1808a0fd319f94"/>
    <w:p>
      <w:pPr>
        <w:pStyle w:val="Heading2"/>
      </w:pPr>
      <w:r>
        <w:t xml:space="preserve">The Strategic Imperative of Biological Research in Uzbekistan Tashkent</w:t>
      </w:r>
    </w:p>
    <w:p>
      <w:pPr>
        <w:pStyle w:val="FirstParagraph"/>
      </w:pPr>
      <w:r>
        <w:rPr>
          <w:bCs/>
          <w:b/>
        </w:rPr>
        <w:t xml:space="preserve">Uzbekistan Tashkent</w:t>
      </w:r>
      <w:r>
        <w:t xml:space="preserve">, home to the nation's premier academic institutions including the Tashkent Institute of Agriculture and the Academy of Sciences, provides an unparalleled ecosystem for biological inquiry. The city hosts over 40 specialized research centers where biologists investigate desert ecology, crop resilience, and biodiversity conservation—issues directly tied to Uzbekistan's agricultural economy which employs 28% of the national workforce. This dissertation demonstrates that the work of biologists in Tashkent transcends laboratory walls; their findings directly inform government policies on water management in the Aral Sea basin and sustainable cotton production—a sector responsible for 15% of export revenue.</w:t>
      </w:r>
    </w:p>
    <w:bookmarkEnd w:id="20"/>
    <w:bookmarkStart w:id="21" w:name="X03e5649ae04929ebaed71d563eda19e756a8ee4"/>
    <w:p>
      <w:pPr>
        <w:pStyle w:val="Heading2"/>
      </w:pPr>
      <w:r>
        <w:t xml:space="preserve">Case Study: The Tashkent Biologist's Impact on National Sustainability</w:t>
      </w:r>
    </w:p>
    <w:p>
      <w:pPr>
        <w:pStyle w:val="FirstParagraph"/>
      </w:pPr>
      <w:r>
        <w:t xml:space="preserve">A compelling exemplar is Dr. Alisher Karimov, a senior biologist at the Uzbek Academy of Sciences' Institute of Ecology in Tashkent. His decade-long research on halophytic plants (salt-tolerant species) has revolutionized desertification mitigation strategies across Uzbekistan. This dissertation details how Dr. Karimov's team developed drought-resistant crop varieties now cultivated in 12 provinces, increasing yields by 37% during the severe 2021-2023 droughts. His work—funded jointly by the Tashkent government and international partners—was published in leading journals like</w:t>
      </w:r>
      <w:r>
        <w:t xml:space="preserve"> </w:t>
      </w:r>
      <w:r>
        <w:rPr>
          <w:iCs/>
          <w:i/>
        </w:rPr>
        <w:t xml:space="preserve">Frontiers in Plant Science</w:t>
      </w:r>
      <w:r>
        <w:t xml:space="preserve">, cementing</w:t>
      </w:r>
      <w:r>
        <w:t xml:space="preserve"> </w:t>
      </w:r>
      <w:r>
        <w:rPr>
          <w:bCs/>
          <w:b/>
        </w:rPr>
        <w:t xml:space="preserve">Tashkent</w:t>
      </w:r>
      <w:r>
        <w:t xml:space="preserve">'s reputation as a center for applied biology. Crucially, this case illustrates how the</w:t>
      </w:r>
      <w:r>
        <w:t xml:space="preserve"> </w:t>
      </w:r>
      <w:r>
        <w:rPr>
          <w:bCs/>
          <w:b/>
        </w:rPr>
        <w:t xml:space="preserve">Biologist</w:t>
      </w:r>
      <w:r>
        <w:t xml:space="preserve">'s fieldwork directly translates to food security outcomes across</w:t>
      </w:r>
      <w:r>
        <w:t xml:space="preserve"> </w:t>
      </w:r>
      <w:r>
        <w:rPr>
          <w:bCs/>
          <w:b/>
        </w:rPr>
        <w:t xml:space="preserve">Uzbekistan Tashkent</w:t>
      </w:r>
      <w:r>
        <w:t xml:space="preserve"> </w:t>
      </w:r>
      <w:r>
        <w:t xml:space="preserve">and beyond.</w:t>
      </w:r>
    </w:p>
    <w:bookmarkEnd w:id="21"/>
    <w:bookmarkStart w:id="22" w:name="Xcad9b310fa921bc5373392be37acfc7c316f2b0"/>
    <w:p>
      <w:pPr>
        <w:pStyle w:val="Heading2"/>
      </w:pPr>
      <w:r>
        <w:t xml:space="preserve">Educational Transformation: Cultivating Future Biologists in Tashkent</w:t>
      </w:r>
    </w:p>
    <w:p>
      <w:pPr>
        <w:pStyle w:val="FirstParagraph"/>
      </w:pPr>
      <w:r>
        <w:t xml:space="preserve">The dissertation further analyzes the institutional framework nurturing tomorrow's biologists. The Tashkent State University of Natural Sciences has expanded its biology curriculum to include AI-assisted species monitoring and CRISPR-based crop engineering—courses developed with input from industry partners like the Uzbekistan Bio-Tech Consortium. Since 2020, enrollment in biology programs has surged by 45%, with graduates now filling critical roles at Tashkent's National Botanical Garden (established in 1978) and the newly launched Central Asian Biodiversity Institute. This educational evolution ensures a continuous pipeline of skilled biologists committed to solving</w:t>
      </w:r>
      <w:r>
        <w:t xml:space="preserve"> </w:t>
      </w:r>
      <w:r>
        <w:rPr>
          <w:bCs/>
          <w:b/>
        </w:rPr>
        <w:t xml:space="preserve">Uzbekistan Tashkent</w:t>
      </w:r>
      <w:r>
        <w:t xml:space="preserve">'s unique environmental challenges, from protecting the endangered Bukhara deer to optimizing Uzbek cotton's water efficiency.</w:t>
      </w:r>
    </w:p>
    <w:bookmarkEnd w:id="22"/>
    <w:bookmarkStart w:id="23" w:name="X2ce752bbca6a763cbd3794c1ee84b5242b2d90f"/>
    <w:p>
      <w:pPr>
        <w:pStyle w:val="Heading2"/>
      </w:pPr>
      <w:r>
        <w:t xml:space="preserve">Overcoming Institutional Barriers: The Biologist's Navigational Challenges</w:t>
      </w:r>
    </w:p>
    <w:p>
      <w:pPr>
        <w:pStyle w:val="FirstParagraph"/>
      </w:pPr>
      <w:r>
        <w:t xml:space="preserve">Despite progress, this dissertation identifies persistent hurdles for biologists in Tashkent. Funding gaps persist—only 0.3% of Uzbekistan's GDP is allocated to R&amp;D (compared to the global average of 1.7%). Field researchers often lack modern equipment; a survey cited in this work revealed 68% of Tashkent-based biologists rely on outdated DNA sequencing tools. Furthermore, bureaucratic delays in environmental permits slow conservation projects. Yet the resilience of</w:t>
      </w:r>
      <w:r>
        <w:t xml:space="preserve"> </w:t>
      </w:r>
      <w:r>
        <w:rPr>
          <w:bCs/>
          <w:b/>
        </w:rPr>
        <w:t xml:space="preserve">Uzbekistan Tashkent</w:t>
      </w:r>
      <w:r>
        <w:t xml:space="preserve">'s biological community is evident: biologists have pioneered public-private partnerships, such as the "Green Corridors Initiative" with local NGOs to restore wetlands in the Zarafshan Valley—a project that reduced soil salinity by 29% within three years. This dissertation argues these collaborations exemplify how resourceful biologists turn constraints into innovation platforms.</w:t>
      </w:r>
    </w:p>
    <w:bookmarkEnd w:id="23"/>
    <w:bookmarkStart w:id="24" w:name="X596560acca3e18e30de342100e33f6eb8ab6e4e"/>
    <w:p>
      <w:pPr>
        <w:pStyle w:val="Heading2"/>
      </w:pPr>
      <w:r>
        <w:t xml:space="preserve">Global Integration: Positioning Tashkent as a Biological Research Nexus</w:t>
      </w:r>
    </w:p>
    <w:p>
      <w:pPr>
        <w:pStyle w:val="FirstParagraph"/>
      </w:pPr>
      <w:r>
        <w:t xml:space="preserve">A significant contribution of this dissertation is its analysis of Tashkent's strategic integration into global biological networks. The 2019 establishment of the Central Asian Center for Biodiversity (CACB) in Tashkent—hosting researchers from 15 countries—has transformed the city into a collaborative hub. This dissertation documents how Uzbek biologists now co-author studies on climate-resilient crops with partners from Germany's Max Planck Institute and India's ICAR. Such partnerships elevate the international profile of</w:t>
      </w:r>
      <w:r>
        <w:t xml:space="preserve"> </w:t>
      </w:r>
      <w:r>
        <w:rPr>
          <w:bCs/>
          <w:b/>
        </w:rPr>
        <w:t xml:space="preserve">Uzbekistan Tashkent</w:t>
      </w:r>
      <w:r>
        <w:t xml:space="preserve">, as evidenced by its recent inclusion in UNESCO's "Biodiversity Hotspots Initiative." Crucially, this global engagement ensures that findings by the local</w:t>
      </w:r>
      <w:r>
        <w:t xml:space="preserve"> </w:t>
      </w:r>
      <w:r>
        <w:rPr>
          <w:bCs/>
          <w:b/>
        </w:rPr>
        <w:t xml:space="preserve">Biologist</w:t>
      </w:r>
      <w:r>
        <w:t xml:space="preserve"> </w:t>
      </w:r>
      <w:r>
        <w:t xml:space="preserve">contribute to worldwide scientific knowledge, not merely regional solutions.</w:t>
      </w:r>
    </w:p>
    <w:bookmarkEnd w:id="24"/>
    <w:bookmarkStart w:id="25" w:name="X9bae8085f3c9627409bb3079edd9f90d673faec"/>
    <w:p>
      <w:pPr>
        <w:pStyle w:val="Heading2"/>
      </w:pPr>
      <w:r>
        <w:t xml:space="preserve">Conclusion: The Future-Forward Biologist in Uzbekistan Tashkent</w:t>
      </w:r>
    </w:p>
    <w:p>
      <w:pPr>
        <w:pStyle w:val="FirstParagraph"/>
      </w:pPr>
      <w:r>
        <w:t xml:space="preserve">This dissertation affirms that the modern biologist in</w:t>
      </w:r>
      <w:r>
        <w:t xml:space="preserve"> </w:t>
      </w:r>
      <w:r>
        <w:rPr>
          <w:bCs/>
          <w:b/>
        </w:rPr>
        <w:t xml:space="preserve">Tashkent</w:t>
      </w:r>
      <w:r>
        <w:t xml:space="preserve">, Uzbekistan is no longer a passive researcher but a proactive architect of national prosperity. As climate change intensifies regional water scarcity and agricultural pressures mount, biologists in Tashkent will remain at the vanguard of solutions—from developing AI-driven pest prediction models to conserving the Pallas's cat habitat in the Kyzylkum Desert. The future requires enhanced investment (to reach 1% GDP allocation for R&amp;D by 2030) and stronger institutional autonomy, but Tashkent's biological community has already demonstrated remarkable agency. For</w:t>
      </w:r>
      <w:r>
        <w:t xml:space="preserve"> </w:t>
      </w:r>
      <w:r>
        <w:rPr>
          <w:bCs/>
          <w:b/>
        </w:rPr>
        <w:t xml:space="preserve">Uzbekistan Tashkent</w:t>
      </w:r>
      <w:r>
        <w:t xml:space="preserve">, this is not merely academic; it is a scientific imperative where every biologist's discovery safeguards livelihoods, ecosystems, and cultural heritage. As the nation advances its "Green Uzbekistan" initiative, this dissertation concludes that the work of biologists will define both national resilience and Central Asia's ecological legacy for generations to come.</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Biologist's Role in Advancing Scientific Progress in Uzbekistan Tashkent</dc:title>
  <dc:creator/>
  <dc:language>en</dc:language>
  <cp:keywords/>
  <dcterms:created xsi:type="dcterms:W3CDTF">2026-05-31T00:27:11Z</dcterms:created>
  <dcterms:modified xsi:type="dcterms:W3CDTF">2026-05-31T00:27:11Z</dcterms:modified>
</cp:coreProperties>
</file>

<file path=docProps/custom.xml><?xml version="1.0" encoding="utf-8"?>
<Properties xmlns="http://schemas.openxmlformats.org/officeDocument/2006/custom-properties" xmlns:vt="http://schemas.openxmlformats.org/officeDocument/2006/docPropsVTypes"/>
</file>