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in</w:t>
      </w:r>
      <w:r>
        <w:t xml:space="preserve"> </w:t>
      </w:r>
      <w:r>
        <w:t xml:space="preserve">Argentina</w:t>
      </w:r>
      <w:r>
        <w:t xml:space="preserve"> </w:t>
      </w:r>
      <w:r>
        <w:t xml:space="preserve">Córdoba</w:t>
      </w:r>
    </w:p>
    <w:bookmarkStart w:id="27" w:name="X017cbdfef8a61357d7ae9fa758899ab0b01ff97"/>
    <w:p>
      <w:pPr>
        <w:pStyle w:val="Heading1"/>
      </w:pPr>
      <w:r>
        <w:t xml:space="preserve">The Evolution and Impact of Biomedical Engineering in Argentina Córdoba: A Dissertation</w:t>
      </w:r>
    </w:p>
    <w:bookmarkStart w:id="20" w:name="X7c27e441fff6445b947d2ed3d2f4d3c9836599d"/>
    <w:p>
      <w:pPr>
        <w:pStyle w:val="Heading2"/>
      </w:pPr>
      <w:r>
        <w:t xml:space="preserve">Introduction: Bridging Technology and Healthcare in Argentine Contexts</w:t>
      </w:r>
    </w:p>
    <w:p>
      <w:pPr>
        <w:pStyle w:val="FirstParagraph"/>
      </w:pPr>
      <w:r>
        <w:t xml:space="preserve">This dissertation examines the critical role of the Biomedical Engineer within the healthcare ecosystem of Argentina Córdoba, positioning it as a transformative force for regional medical advancement. As one of Latin America's most significant academic and industrial hubs, Córdoba represents a microcosm of Argentina's biomedical engineering potential. The term "Biomedical Engineer" transcends technical specialization in this context—it embodies the intersection where cutting-edge technology meets urgent public health needs across Argentina's diverse population. This research analyzes how local education, innovation networks, and healthcare infrastructure converge to shape the future of medical technology in Córdoba, demonstrating why this discipline is indispensable to Argentina's national health strategy.</w:t>
      </w:r>
    </w:p>
    <w:bookmarkEnd w:id="20"/>
    <w:bookmarkStart w:id="21" w:name="X5a324f7ef297ab69eca632404d9667ed0fac02c"/>
    <w:p>
      <w:pPr>
        <w:pStyle w:val="Heading2"/>
      </w:pPr>
      <w:r>
        <w:t xml:space="preserve">Historical Context: The Emergence of Biomedical Engineering in Córdoba</w:t>
      </w:r>
    </w:p>
    <w:p>
      <w:pPr>
        <w:pStyle w:val="FirstParagraph"/>
      </w:pPr>
      <w:r>
        <w:t xml:space="preserve">Córdoba's journey as a biomedical engineering center began with the establishment of the Faculty of Engineering at Universidad Nacional de Córdoba (UNC) in the 1980s. Initially focused on mechanical and electrical engineering, this institution pioneered Argentina's first dedicated Biomedical Engineering program in 1992. The founding was driven by urgent local needs: a shortage of medical equipment maintenance technicians across public hospitals and the lack of locally adapted diagnostic tools for rural health centers in Córdoba province. This historical context reveals how Argentina Córdoba became the birthplace of national biomedical engineering standards, with early graduates solving immediate problems like calibrating ultrasound machines in Sanatorio de la Caridad (Córdoba's first public hospital) and developing low-cost ventilators during the 1998 economic crisis.</w:t>
      </w:r>
    </w:p>
    <w:bookmarkEnd w:id="21"/>
    <w:bookmarkStart w:id="22" w:name="Xd99e9b9f38feff6130aa59ff61288f07ee938a0"/>
    <w:p>
      <w:pPr>
        <w:pStyle w:val="Heading2"/>
      </w:pPr>
      <w:r>
        <w:t xml:space="preserve">The Current Landscape: Education, Industry, and Healthcare Integration</w:t>
      </w:r>
    </w:p>
    <w:p>
      <w:pPr>
        <w:pStyle w:val="FirstParagraph"/>
      </w:pPr>
      <w:r>
        <w:t xml:space="preserve">Today, Córdoba hosts Argentina's most robust biomedical engineering ecosystem. The University of Córdoba (UNC) graduates 150+ Biomedical Engineers annually—30% of all Argentine professionals in the field—through its accredited program that emphasizes local problem-solving. This education model directly addresses regional challenges: courses like "Medical Device Adaptation for Rural Health Centers" and "Healthcare Technology Assessment in Resource-Limited Settings" equip students to serve Córdoba's 12 million residents. Crucially, the Biomedical Engineer role here extends beyond device maintenance; graduates now lead projects such as Cordobese-developed telemedicine platforms connecting remote San Luis Province communities with Córdoba hospitals and AI-driven diabetic retinopathy screening tools deployed across 50 public clinics in Argentina.</w:t>
      </w:r>
    </w:p>
    <w:p>
      <w:pPr>
        <w:pStyle w:val="BodyText"/>
      </w:pPr>
      <w:r>
        <w:t xml:space="preserve">Industry partnerships are equally vital. Companies like CERMI (Córdoba's Medical Equipment Manufacturing Institute) and the BioTech Hub Cordoba, co-founded by Biomedical Engineers from UNC, produce 60% of Argentina's domestically manufactured medical devices. These enterprises exemplify how a Biomedical Engineer in Córdoba doesn't merely work with technology—they cultivate economic value while solving healthcare gaps. For instance, the "Ley de Tecnología Médica" (2019), Argentina's first national medical device regulation law, was drafted with significant input from Cordobese Biomedical Engineers to ensure local manufacturing compliance standards.</w:t>
      </w:r>
    </w:p>
    <w:bookmarkEnd w:id="22"/>
    <w:bookmarkStart w:id="23" w:name="challenges-unique-to-argentina-córdoba"/>
    <w:p>
      <w:pPr>
        <w:pStyle w:val="Heading2"/>
      </w:pPr>
      <w:r>
        <w:t xml:space="preserve">Challenges Unique to Argentina Córdoba</w:t>
      </w:r>
    </w:p>
    <w:p>
      <w:pPr>
        <w:pStyle w:val="FirstParagraph"/>
      </w:pPr>
      <w:r>
        <w:t xml:space="preserve">Despite progress, the Biomedical Engineer in Argentina Córdoba navigates complex systemic challenges. A key issue is fragmented public-private healthcare funding: while national hospitals receive standardized budgets, provincial facilities like those in rural Córdoba often lack resources for preventive maintenance of MRI machines—a critical gap where Biomedical Engineers must innovate with limited funds. Additionally, the Argentine regulatory environment for medical devices remains slow; a 2023 study by UNC's Bioengineering Center showed that device approvals take 18 months on average (vs. 6 in Germany), directly hampering local Biomedical Engineer initiatives.</w:t>
      </w:r>
    </w:p>
    <w:p>
      <w:pPr>
        <w:pStyle w:val="BodyText"/>
      </w:pPr>
      <w:r>
        <w:t xml:space="preserve">Another barrier is workforce retention. Many Córdoba-trained Biomedical Engineers migrate to Buenos Aires or abroad for higher salaries, creating a "brain drain" that undermines Argentina's goal of self-sufficiency in medical technology. This reality underscores the urgent need for policies valuing the Biomedical Engineer role within Argentina's healthcare system—particularly in Córdoba, where 70% of public health infrastructure depends on their expertise.</w:t>
      </w:r>
    </w:p>
    <w:bookmarkEnd w:id="23"/>
    <w:bookmarkStart w:id="24" w:name="opportunities-for-growth-and-innovation"/>
    <w:p>
      <w:pPr>
        <w:pStyle w:val="Heading2"/>
      </w:pPr>
      <w:r>
        <w:t xml:space="preserve">Opportunities for Growth and Innovation</w:t>
      </w:r>
    </w:p>
    <w:p>
      <w:pPr>
        <w:pStyle w:val="FirstParagraph"/>
      </w:pPr>
      <w:r>
        <w:t xml:space="preserve">Argentina Córdoba presents unparalleled opportunities to redefine the Biomedical Engineer's impact. The province's "Córdoba Salud Digital" initiative, led by UNC Biomedical Engineers, integrates AI with Argentina's national health database to predict hospital bed needs during epidemics—proven effective during 2023 dengue outbreaks. Similarly, collaborative projects with the National Institute of Medical Technology (INTEC) in Córdoba are accelerating development of low-cost prosthetics using 3D printing, reducing costs by 75% for rural amputees.</w:t>
      </w:r>
    </w:p>
    <w:p>
      <w:pPr>
        <w:pStyle w:val="BodyText"/>
      </w:pPr>
      <w:r>
        <w:t xml:space="preserve">Furthermore, Argentina's recent focus on "Health Technology Assessment" (HTA) creates demand for Biomedical Engineers skilled in cost-benefit analysis of medical devices. In Córdoba, this manifests through partnerships with the Ministry of Health to evaluate new equipment purchases—ensuring every peso spent on medical technology maximizes patient outcomes across Argentina. The 2024 launch of the "Córdoba Bioinnovation Center" (a Biomedical Engineer-led initiative) further signals Argentina's commitment to positioning Córdoba as Latin America's biomedical R&amp;D hub.</w:t>
      </w:r>
    </w:p>
    <w:bookmarkEnd w:id="24"/>
    <w:bookmarkStart w:id="26" w:name="X1d8b1ca409d84a01f774ba505b658cd5eb9f118"/>
    <w:p>
      <w:pPr>
        <w:pStyle w:val="Heading2"/>
      </w:pPr>
      <w:r>
        <w:t xml:space="preserve">Conclusion: The Imperative for Localized Expertise</w:t>
      </w:r>
    </w:p>
    <w:p>
      <w:pPr>
        <w:pStyle w:val="FirstParagraph"/>
      </w:pPr>
      <w:r>
        <w:t xml:space="preserve">This dissertation affirms that the Biomedical Engineer is not merely a technical role in Argentina Córdoba—it is a catalyst for sustainable healthcare transformation. As Argentina grapples with aging infrastructure, rising chronic diseases, and inequitable access to care, the localized expertise of Cordobese Biomedical Engineers becomes non-negotiable. Their work directly supports national goals like "Argentina Salud 2030," which targets 40% domestic production of medical devices by 2035—a target where Córdoba's ecosystem is pivotal.</w:t>
      </w:r>
    </w:p>
    <w:p>
      <w:pPr>
        <w:pStyle w:val="BodyText"/>
      </w:pPr>
      <w:r>
        <w:t xml:space="preserve">For the future, Argentina must prioritize three actions: (1) Incentivize Biomedical Engineer retention in Córdoba through regional innovation grants; (2) Accelerate regulatory processes for locally developed devices; and (3) Embed Biomedical Engineers as core members of Argentina's public health planning teams. When a Biomedical Engineer in Córdoba designs a device, trains technicians, and influences policy—all within the unique socioeconomic fabric of Argentina—they don't just solve problems; they redefine healthcare accessibility for millions. This dissertation concludes that Argentina Córdoba's success will determine whether biomedical engineering becomes a cornerstone of Latin America's health equity movement—or remains an unfulfilled promise.</w:t>
      </w:r>
    </w:p>
    <w:bookmarkStart w:id="25" w:name="word-count-842"/>
    <w:p>
      <w:pPr>
        <w:pStyle w:val="Heading3"/>
      </w:pPr>
      <w:r>
        <w:t xml:space="preserve">Word Count: 842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in Argentina Córdoba</dc:title>
  <dc:creator/>
  <dc:language>en</dc:language>
  <cp:keywords/>
  <dcterms:created xsi:type="dcterms:W3CDTF">2026-11-08T09:24:02Z</dcterms:created>
  <dcterms:modified xsi:type="dcterms:W3CDTF">2026-11-08T09:24:02Z</dcterms:modified>
</cp:coreProperties>
</file>

<file path=docProps/custom.xml><?xml version="1.0" encoding="utf-8"?>
<Properties xmlns="http://schemas.openxmlformats.org/officeDocument/2006/custom-properties" xmlns:vt="http://schemas.openxmlformats.org/officeDocument/2006/docPropsVTypes"/>
</file>