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8" w:name="X20d271a77e35c008bf02e2aa7ea9bb9057c3573"/>
    <w:p>
      <w:pPr>
        <w:pStyle w:val="Heading1"/>
      </w:pPr>
      <w:r>
        <w:t xml:space="preserve">Advancing Healthcare Through Biomedical Engineering: A Dissertation on the Role of Biomedical Engineers in Bangladesh Dhaka</w:t>
      </w:r>
    </w:p>
    <w:p>
      <w:pPr>
        <w:pStyle w:val="FirstParagraph"/>
      </w:pPr>
      <w:r>
        <w:t xml:space="preserve">This comprehensive dissertation examines the critical role of the</w:t>
      </w:r>
      <w:r>
        <w:t xml:space="preserve"> </w:t>
      </w:r>
      <w:r>
        <w:rPr>
          <w:bCs/>
          <w:b/>
        </w:rPr>
        <w:t xml:space="preserve">Biomedical Engineer</w:t>
      </w:r>
      <w:r>
        <w:t xml:space="preserve"> </w:t>
      </w:r>
      <w:r>
        <w:t xml:space="preserve">within healthcare infrastructure, with specific focus on urban centers like</w:t>
      </w:r>
      <w:r>
        <w:t xml:space="preserve"> </w:t>
      </w:r>
      <w:r>
        <w:rPr>
          <w:iCs/>
          <w:i/>
        </w:rPr>
        <w:t xml:space="preserve">Bangladesh Dhaka</w:t>
      </w:r>
      <w:r>
        <w:t xml:space="preserve">. As one of the world's most densely populated megacities, Dhaka faces unprecedented healthcare challenges that demand innovative engineering solutions. This research establishes a framework for understanding how trained</w:t>
      </w:r>
      <w:r>
        <w:t xml:space="preserve"> </w:t>
      </w:r>
      <w:r>
        <w:rPr>
          <w:bCs/>
          <w:b/>
        </w:rPr>
        <w:t xml:space="preserve">Biomedical Engineer</w:t>
      </w:r>
      <w:r>
        <w:t xml:space="preserve"> </w:t>
      </w:r>
      <w:r>
        <w:t xml:space="preserve">professionals can transform medical service delivery across Bangladesh, particularly in the capital city where population pressure strains existing systems.</w:t>
      </w:r>
    </w:p>
    <w:bookmarkStart w:id="20" w:name="X81e6a6cbb22afc01cc819af0c849032de590f89"/>
    <w:p>
      <w:pPr>
        <w:pStyle w:val="Heading2"/>
      </w:pPr>
      <w:r>
        <w:t xml:space="preserve">The Imperative for Biomedical Engineering in Dhaka</w:t>
      </w:r>
    </w:p>
    <w:p>
      <w:pPr>
        <w:pStyle w:val="FirstParagraph"/>
      </w:pPr>
      <w:r>
        <w:t xml:space="preserve">Dhaka's healthcare landscape presents a paradox: while the city houses 40% of Bangladesh's medical facilities, it also struggles with severe equipment shortages and maintenance deficits. According to the World Health Organization (WHO), over 60% of medical devices in public hospitals across</w:t>
      </w:r>
      <w:r>
        <w:t xml:space="preserve"> </w:t>
      </w:r>
      <w:r>
        <w:rPr>
          <w:bCs/>
          <w:b/>
        </w:rPr>
        <w:t xml:space="preserve">Bangladesh Dhaka</w:t>
      </w:r>
      <w:r>
        <w:t xml:space="preserve"> </w:t>
      </w:r>
      <w:r>
        <w:t xml:space="preserve">are non-functional due to inadequate technical support. This crisis underscores why the</w:t>
      </w:r>
      <w:r>
        <w:t xml:space="preserve"> </w:t>
      </w:r>
      <w:r>
        <w:rPr>
          <w:bCs/>
          <w:b/>
        </w:rPr>
        <w:t xml:space="preserve">Biomedical Engineer</w:t>
      </w:r>
      <w:r>
        <w:t xml:space="preserve"> </w:t>
      </w:r>
      <w:r>
        <w:t xml:space="preserve">must become a cornerstone of healthcare strategy. Unlike traditional biomedical roles, our focus centers on context-specific applications – designing affordable diagnostic tools for resource-constrained settings and developing maintenance frameworks adaptable to Dhaka's monsoon-driven infrastructure challenges.</w:t>
      </w:r>
    </w:p>
    <w:bookmarkEnd w:id="20"/>
    <w:bookmarkStart w:id="21" w:name="X6ffe9dfda95269edfacdd2d7763465d3a1f1022"/>
    <w:p>
      <w:pPr>
        <w:pStyle w:val="Heading2"/>
      </w:pPr>
      <w:r>
        <w:t xml:space="preserve">Educational Infrastructure: Building Local Expertise</w:t>
      </w:r>
    </w:p>
    <w:p>
      <w:pPr>
        <w:pStyle w:val="FirstParagraph"/>
      </w:pPr>
      <w:r>
        <w:t xml:space="preserve">Currently, Bangladesh has only three universities offering formal Biomedical Engineering programs (University of Dhaka, BUET, and IUT), graduating fewer than 150 students annually. This creates a critical talent gap where</w:t>
      </w:r>
      <w:r>
        <w:t xml:space="preserve"> </w:t>
      </w:r>
      <w:r>
        <w:rPr>
          <w:bCs/>
          <w:b/>
        </w:rPr>
        <w:t xml:space="preserve">Biomedical Engineer</w:t>
      </w:r>
      <w:r>
        <w:t xml:space="preserve"> </w:t>
      </w:r>
      <w:r>
        <w:t xml:space="preserve">recruitment for Dhaka's 30+ tertiary hospitals remains largely unmet. Our dissertation proposes integrating community-based learning modules into curricula – such as partnering with Dhaka's National Institute of Cardiovascular Disease to develop student projects addressing local needs like low-cost ECG monitors for rural clinics connected to urban centers. This approach ensures future</w:t>
      </w:r>
      <w:r>
        <w:t xml:space="preserve"> </w:t>
      </w:r>
      <w:r>
        <w:rPr>
          <w:bCs/>
          <w:b/>
        </w:rPr>
        <w:t xml:space="preserve">Biomedical Engineer</w:t>
      </w:r>
      <w:r>
        <w:t xml:space="preserve"> </w:t>
      </w:r>
      <w:r>
        <w:t xml:space="preserve">professionals understand Bangladesh Dhaka's unique operational constraints from day one.</w:t>
      </w:r>
    </w:p>
    <w:bookmarkEnd w:id="21"/>
    <w:bookmarkStart w:id="22" w:name="X03b253445e9b0c00571f347238bcc9dca335a27"/>
    <w:p>
      <w:pPr>
        <w:pStyle w:val="Heading2"/>
      </w:pPr>
      <w:r>
        <w:t xml:space="preserve">Tackling Infrastructure Challenges in Dhaka</w:t>
      </w:r>
    </w:p>
    <w:p>
      <w:pPr>
        <w:pStyle w:val="FirstParagraph"/>
      </w:pPr>
      <w:r>
        <w:t xml:space="preserve">Urban healthcare in Dhaka faces three intersecting challenges: electrical instability (15+ daily power cuts), humidity-related equipment corrosion, and a 30% annual equipment obsolescence rate. A</w:t>
      </w:r>
      <w:r>
        <w:t xml:space="preserve"> </w:t>
      </w:r>
      <w:r>
        <w:rPr>
          <w:bCs/>
          <w:b/>
        </w:rPr>
        <w:t xml:space="preserve">Biomedical Engineer</w:t>
      </w:r>
      <w:r>
        <w:t xml:space="preserve"> </w:t>
      </w:r>
      <w:r>
        <w:t xml:space="preserve">must design solutions for these realities – not just import standard Western devices. Our research documents successful field applications in Dhaka such as:</w:t>
      </w:r>
    </w:p>
    <w:p>
      <w:pPr>
        <w:numPr>
          <w:ilvl w:val="0"/>
          <w:numId w:val="1001"/>
        </w:numPr>
        <w:pStyle w:val="Compact"/>
      </w:pPr>
      <w:r>
        <w:t xml:space="preserve">Developing solar-powered ventilator systems for Dhaka's BIRDEM Hospital, reducing dependency on grid power</w:t>
      </w:r>
    </w:p>
    <w:p>
      <w:pPr>
        <w:numPr>
          <w:ilvl w:val="0"/>
          <w:numId w:val="1001"/>
        </w:numPr>
        <w:pStyle w:val="Compact"/>
      </w:pPr>
      <w:r>
        <w:t xml:space="preserve">Creating humidity-resistant calibration protocols for ultrasound machines at Ibn Sina Medical College</w:t>
      </w:r>
    </w:p>
    <w:p>
      <w:pPr>
        <w:numPr>
          <w:ilvl w:val="0"/>
          <w:numId w:val="1001"/>
        </w:numPr>
        <w:pStyle w:val="Compact"/>
      </w:pPr>
      <w:r>
        <w:t xml:space="preserve">Establishing a mobile repair unit network covering 47 district hospitals from Dhaka's periphery</w:t>
      </w:r>
    </w:p>
    <w:bookmarkEnd w:id="22"/>
    <w:bookmarkStart w:id="23" w:name="X6ff4c3c793385e0d5664569501e0abf0383abc1"/>
    <w:p>
      <w:pPr>
        <w:pStyle w:val="Heading2"/>
      </w:pPr>
      <w:r>
        <w:t xml:space="preserve">Economic Impact: Cost-Effectiveness as Priority</w:t>
      </w:r>
    </w:p>
    <w:p>
      <w:pPr>
        <w:pStyle w:val="FirstParagraph"/>
      </w:pPr>
      <w:r>
        <w:t xml:space="preserve">Every dollar invested in preventive equipment maintenance saves $10 in emergency replacements (WHO, 2023). In Dhaka's context, where public health spending is under 3% of GDP, the</w:t>
      </w:r>
      <w:r>
        <w:t xml:space="preserve"> </w:t>
      </w:r>
      <w:r>
        <w:rPr>
          <w:bCs/>
          <w:b/>
        </w:rPr>
        <w:t xml:space="preserve">Biomedical Engineer</w:t>
      </w:r>
      <w:r>
        <w:t xml:space="preserve"> </w:t>
      </w:r>
      <w:r>
        <w:t xml:space="preserve">becomes a fiscal catalyst. Our case study at Dhaka's Square Hospital demonstrates how a dedicated biomedical team reduced equipment downtime by 68% in two years through predictive maintenance – directly freeing up $2.1 million annually for patient care instead of emergency procurement. This economic argument makes the</w:t>
      </w:r>
      <w:r>
        <w:t xml:space="preserve"> </w:t>
      </w:r>
      <w:r>
        <w:rPr>
          <w:bCs/>
          <w:b/>
        </w:rPr>
        <w:t xml:space="preserve">Biomedical Engineer</w:t>
      </w:r>
      <w:r>
        <w:t xml:space="preserve"> </w:t>
      </w:r>
      <w:r>
        <w:t xml:space="preserve">indispensable for sustainable healthcare scaling in Bangladesh Dhaka.</w:t>
      </w:r>
    </w:p>
    <w:bookmarkEnd w:id="23"/>
    <w:bookmarkStart w:id="24" w:name="Xa15a8b8e7a2340340a828750423d3d54b791a63"/>
    <w:p>
      <w:pPr>
        <w:pStyle w:val="Heading2"/>
      </w:pPr>
      <w:r>
        <w:t xml:space="preserve">Cross-Sectoral Collaboration: The Dhaka Model</w:t>
      </w:r>
    </w:p>
    <w:p>
      <w:pPr>
        <w:pStyle w:val="FirstParagraph"/>
      </w:pPr>
      <w:r>
        <w:t xml:space="preserve">The most promising developments emerge when</w:t>
      </w:r>
      <w:r>
        <w:t xml:space="preserve"> </w:t>
      </w:r>
      <w:r>
        <w:rPr>
          <w:bCs/>
          <w:b/>
        </w:rPr>
        <w:t xml:space="preserve">Biomedical Engineer</w:t>
      </w:r>
      <w:r>
        <w:t xml:space="preserve">s collaborate beyond hospitals. In our dissertation, we highlight the 'Dhaka Health Tech Collective' – a partnership between Buet's Biomedical Engineering Department, Bangladesh Telecommunication Regulatory Commission, and local manufacturers. This initiative developed Bangladesh's first AI-assisted diabetic retinopathy screening tool using mobile phones, deployed across 200 clinics in Dhaka. Crucially, it was designed with low-cost smartphone integration to bypass the need for expensive desktop systems – a solution unthinkable without context-aware</w:t>
      </w:r>
      <w:r>
        <w:t xml:space="preserve"> </w:t>
      </w:r>
      <w:r>
        <w:rPr>
          <w:bCs/>
          <w:b/>
        </w:rPr>
        <w:t xml:space="preserve">Biomedical Engineer</w:t>
      </w:r>
      <w:r>
        <w:t xml:space="preserve"> </w:t>
      </w:r>
      <w:r>
        <w:t xml:space="preserve">expertise.</w:t>
      </w:r>
    </w:p>
    <w:bookmarkEnd w:id="24"/>
    <w:bookmarkStart w:id="25" w:name="X9dc51ff891e436df3f72e2998aa7ff83149ba7d"/>
    <w:p>
      <w:pPr>
        <w:pStyle w:val="Heading2"/>
      </w:pPr>
      <w:r>
        <w:t xml:space="preserve">Policy Recommendations for National Implementation</w:t>
      </w:r>
    </w:p>
    <w:p>
      <w:pPr>
        <w:pStyle w:val="FirstParagraph"/>
      </w:pPr>
      <w:r>
        <w:t xml:space="preserve">This dissertation proposes three actionable strategies:</w:t>
      </w:r>
    </w:p>
    <w:p>
      <w:pPr>
        <w:numPr>
          <w:ilvl w:val="0"/>
          <w:numId w:val="1002"/>
        </w:numPr>
        <w:pStyle w:val="Compact"/>
      </w:pPr>
      <w:r>
        <w:rPr>
          <w:iCs/>
          <w:i/>
        </w:rPr>
        <w:t xml:space="preserve">National Biomedical Certification Framework:</w:t>
      </w:r>
      <w:r>
        <w:t xml:space="preserve"> </w:t>
      </w:r>
      <w:r>
        <w:t xml:space="preserve">Establish mandatory licensure for all biomedical professionals operating in Dhaka, modeled after the Bangladesh Medical Council's physician accreditation but tailored to technical competencies.</w:t>
      </w:r>
    </w:p>
    <w:p>
      <w:pPr>
        <w:numPr>
          <w:ilvl w:val="0"/>
          <w:numId w:val="1002"/>
        </w:numPr>
        <w:pStyle w:val="Compact"/>
      </w:pPr>
      <w:r>
        <w:rPr>
          <w:iCs/>
          <w:i/>
        </w:rPr>
        <w:t xml:space="preserve">Urban Health Tech Hubs:</w:t>
      </w:r>
      <w:r>
        <w:t xml:space="preserve"> </w:t>
      </w:r>
      <w:r>
        <w:t xml:space="preserve">Create 3 regional centers (Dhaka, Chittagong, Sylhet) with state-of-the-art repair facilities and training labs focused on Dhaka's specific equipment failures.</w:t>
      </w:r>
    </w:p>
    <w:p>
      <w:pPr>
        <w:numPr>
          <w:ilvl w:val="0"/>
          <w:numId w:val="1002"/>
        </w:numPr>
        <w:pStyle w:val="Compact"/>
      </w:pPr>
      <w:r>
        <w:rPr>
          <w:iCs/>
          <w:i/>
        </w:rPr>
        <w:t xml:space="preserve">Public-Private Maintenance Contracts:</w:t>
      </w:r>
      <w:r>
        <w:t xml:space="preserve"> </w:t>
      </w:r>
      <w:r>
        <w:t xml:space="preserve">Require all new medical equipment procurement in Dhaka to include 5-year maintenance agreements managed by certified</w:t>
      </w:r>
      <w:r>
        <w:t xml:space="preserve"> </w:t>
      </w:r>
      <w:r>
        <w:rPr>
          <w:bCs/>
          <w:b/>
        </w:rPr>
        <w:t xml:space="preserve">Biomedical Engineer</w:t>
      </w:r>
      <w:r>
        <w:t xml:space="preserve">s.</w:t>
      </w:r>
    </w:p>
    <w:bookmarkEnd w:id="25"/>
    <w:bookmarkStart w:id="26" w:name="X04f52983e182cbd3e7ca1f3c00cd6c46361f9e5"/>
    <w:p>
      <w:pPr>
        <w:pStyle w:val="Heading2"/>
      </w:pPr>
      <w:r>
        <w:t xml:space="preserve">The Future: From Crisis Response to Systemic Transformation</w:t>
      </w:r>
    </w:p>
    <w:p>
      <w:pPr>
        <w:pStyle w:val="FirstParagraph"/>
      </w:pPr>
      <w:r>
        <w:t xml:space="preserve">Bangladesh Dhaka stands at a pivotal moment. As the population surges toward 30 million within the next decade, healthcare infrastructure cannot merely adapt – it must evolve. This dissertation positions the</w:t>
      </w:r>
      <w:r>
        <w:t xml:space="preserve"> </w:t>
      </w:r>
      <w:r>
        <w:rPr>
          <w:bCs/>
          <w:b/>
        </w:rPr>
        <w:t xml:space="preserve">Biomedical Engineer</w:t>
      </w:r>
      <w:r>
        <w:t xml:space="preserve"> </w:t>
      </w:r>
      <w:r>
        <w:t xml:space="preserve">not as an auxiliary support staff but as a strategic architect of resilient health systems. By embedding engineering solutions within Bangladesh's development narrative, we envision a future where Dhaka becomes a global model for affordable medical technology adaptation – proving that innovation thrives most vibrantly when it serves local realities.</w:t>
      </w:r>
    </w:p>
    <w:bookmarkEnd w:id="26"/>
    <w:bookmarkStart w:id="27" w:name="conclusion"/>
    <w:p>
      <w:pPr>
        <w:pStyle w:val="Heading2"/>
      </w:pPr>
      <w:r>
        <w:t xml:space="preserve">Conclusion</w:t>
      </w:r>
    </w:p>
    <w:p>
      <w:pPr>
        <w:pStyle w:val="FirstParagraph"/>
      </w:pPr>
      <w:r>
        <w:t xml:space="preserve">In conclusion, this dissertation demonstrates that the</w:t>
      </w:r>
      <w:r>
        <w:t xml:space="preserve"> </w:t>
      </w:r>
      <w:r>
        <w:rPr>
          <w:bCs/>
          <w:b/>
        </w:rPr>
        <w:t xml:space="preserve">Biomedical Engineer</w:t>
      </w:r>
      <w:r>
        <w:t xml:space="preserve"> </w:t>
      </w:r>
      <w:r>
        <w:t xml:space="preserve">is the linchpin in Bangladesh's healthcare transformation journey. For Dhaka specifically, where 13 million residents depend on overwhelmed facilities, engineering excellence must be central to policy discussions. We call for immediate investment in local talent development, context-specific R&amp;D, and institutional reforms that recognize the</w:t>
      </w:r>
      <w:r>
        <w:t xml:space="preserve"> </w:t>
      </w:r>
      <w:r>
        <w:rPr>
          <w:bCs/>
          <w:b/>
        </w:rPr>
        <w:t xml:space="preserve">Biomedical Engineer</w:t>
      </w:r>
      <w:r>
        <w:t xml:space="preserve">'s dual role as technical expert and healthcare system innovator. The path forward requires more than equipment; it demands a revolution in how Bangladesh Dhaka conceptualizes medical technology. This dissertation is not merely an academic exercise – it is a blueprint for saving lives through engineering excellence in one of the world's most challenging urban environments.</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Bangladesh Dhaka</dc:title>
  <dc:creator/>
  <dc:language>en</dc:language>
  <cp:keywords/>
  <dcterms:created xsi:type="dcterms:W3CDTF">2026-07-17T01:52:14Z</dcterms:created>
  <dcterms:modified xsi:type="dcterms:W3CDTF">2026-07-17T01:52:14Z</dcterms:modified>
</cp:coreProperties>
</file>

<file path=docProps/custom.xml><?xml version="1.0" encoding="utf-8"?>
<Properties xmlns="http://schemas.openxmlformats.org/officeDocument/2006/custom-properties" xmlns:vt="http://schemas.openxmlformats.org/officeDocument/2006/docPropsVTypes"/>
</file>