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bae0ede1675b5f70056da55ad91ee405b82058b"/>
    <w:p>
      <w:pPr>
        <w:pStyle w:val="Heading1"/>
      </w:pPr>
      <w:r>
        <w:t xml:space="preserve">The Evolving Role of the Biomedical Engineer in Canada Montreal: A Dissertation on Innovation, Integration, and Impact</w:t>
      </w:r>
    </w:p>
    <w:p>
      <w:pPr>
        <w:pStyle w:val="FirstParagraph"/>
      </w:pPr>
      <w:r>
        <w:t xml:space="preserve">In the dynamic landscape of healthcare innovation, the discipline of Biomedical Engineering stands as a critical nexus where engineering principles intersect with medical science to transform patient care. This dissertation explores the specialized professional trajectory of the Biomedical Engineer within Canada Montreal—a city renowned for its world-class academic institutions, collaborative research ecosystems, and burgeoning health-tech sector. As Canada's largest urban center in Quebec, Montreal offers a unique microcosm where the Biomedical Engineer not only addresses local healthcare challenges but also positions itself at the forefront of global medical technology advancement.</w:t>
      </w:r>
    </w:p>
    <w:bookmarkStart w:id="20" w:name="X2ecbba9e0ad250709841c2b5c9d5ef5efa9fac3"/>
    <w:p>
      <w:pPr>
        <w:pStyle w:val="Heading2"/>
      </w:pPr>
      <w:r>
        <w:t xml:space="preserve">Contextualizing Biomedical Engineering in Canada Montreal</w:t>
      </w:r>
    </w:p>
    <w:p>
      <w:pPr>
        <w:pStyle w:val="FirstParagraph"/>
      </w:pPr>
      <w:r>
        <w:t xml:space="preserve">Canada Montreal has emerged as a pivotal hub for biomedical innovation, driven by institutions like McGill University, Université de Montréal, and Concordia University. These centers house specialized facilities such as the McGill Centre for Bioengineering and the Institute of Biomedical Engineering (IBME) at UdeM, which foster interdisciplinary research spanning tissue engineering, medical imaging, and AI-driven diagnostics. The Quebec government’s strategic investments in health innovation—including $1.2 billion allocated to life sciences since 2018—have cemented Montreal’s status as a magnet for talent. For the aspiring Biomedical Engineer operating within Canada Montreal, this ecosystem provides unparalleled access to hospital partnerships (e.g., McGill University Health Centre), industry leaders (like Medtronic Canada and Dassault Systèmes), and federal grants through agencies like CIHR.</w:t>
      </w:r>
    </w:p>
    <w:bookmarkEnd w:id="20"/>
    <w:bookmarkStart w:id="21" w:name="Xe7b7c9fd3af4b8d3a51b49df2c63c3f52000592"/>
    <w:p>
      <w:pPr>
        <w:pStyle w:val="Heading2"/>
      </w:pPr>
      <w:r>
        <w:t xml:space="preserve">Economic and Healthcare Imperatives Driving Demand</w:t>
      </w:r>
    </w:p>
    <w:p>
      <w:pPr>
        <w:pStyle w:val="FirstParagraph"/>
      </w:pPr>
      <w:r>
        <w:t xml:space="preserve">The demographic realities of Canada Montreal intensify the demand for Biomedical Engineers. With Quebec’s population aging rapidly—projected to reach 30% seniors by 2040—the region faces escalating pressures on chronic disease management, orthopedic care, and personalized medicine. A Biomedical Engineer in this context is not merely a technician but a problem-solver who develops solutions like wearable cardiac monitors, AI-assisted radiology tools, or low-cost prosthetics tailored for rural communities within the province. According to Statistics Canada (2023), biomedical engineering roles are projected to grow by 17% in Quebec over the next decade, outpacing most other engineering disciplines. This growth is directly tied to Montreal’s role as Canada’s third-largest health-tech cluster, generating $4.5 billion annually for the provincial economy.</w:t>
      </w:r>
    </w:p>
    <w:bookmarkEnd w:id="21"/>
    <w:bookmarkStart w:id="22" w:name="X2fd009c6fe9bbd4c7793dee2084faf2991773c6"/>
    <w:p>
      <w:pPr>
        <w:pStyle w:val="Heading2"/>
      </w:pPr>
      <w:r>
        <w:t xml:space="preserve">Educational Pathways and Professional Integration</w:t>
      </w:r>
    </w:p>
    <w:p>
      <w:pPr>
        <w:pStyle w:val="FirstParagraph"/>
      </w:pPr>
      <w:r>
        <w:t xml:space="preserve">Canada Montreal cultivates Biomedical Engineers through rigorous academic programs that emphasize both technical mastery and clinical empathy. The Master of Engineering in Biomedical Engineering at McGill, for instance, requires co-op placements at Montreal hospitals or tech firms, ensuring graduates like Maria Chen—a 2023 alumna—enter the workforce with hands-on experience in developing ultrasound imaging software for cardiac applications. Professional integration is further supported by organizations such as the Association des ingénieurs et technologues du Québec (AITEQ), which provides certification pathways aligned with Canadian standards. Crucially, Montreal’s bilingual environment (French/English) equips Biomedical Engineers with communication skills essential for collaborating across Quebec’s healthcare network and accessing federal programs like the Canada Innovation Fund.</w:t>
      </w:r>
    </w:p>
    <w:bookmarkEnd w:id="22"/>
    <w:bookmarkStart w:id="23" w:name="Xe9417e551c3a0a48e998b5e6d48b0c90757dc84"/>
    <w:p>
      <w:pPr>
        <w:pStyle w:val="Heading2"/>
      </w:pPr>
      <w:r>
        <w:t xml:space="preserve">Challenges at the Intersection of Technology and Healthcare</w:t>
      </w:r>
    </w:p>
    <w:p>
      <w:pPr>
        <w:pStyle w:val="FirstParagraph"/>
      </w:pPr>
      <w:r>
        <w:t xml:space="preserve">Despite its promise, the Biomedical Engineer in Canada Montreal navigates complex challenges. Regulatory hurdles under Health Canada’s Medical Devices Regulations demand meticulous documentation for every device prototype, delaying market entry by 18–24 months compared to U.S. counterparts. Ethical considerations also mount: AI-driven diagnostic tools developed in Montreal must comply with Quebec’s Bill 64 on data privacy while addressing potential biases in training datasets. Furthermore, industry-academia collaboration faces fragmentation; a 2023 study revealed that only 45% of Montreal-based biomedical startups secure follow-on funding after initial grant cycles. For the Biomedical Engineer, overcoming these barriers requires not just technical acumen but advocacy skills to influence policy and bridge institutional gaps.</w:t>
      </w:r>
    </w:p>
    <w:bookmarkEnd w:id="23"/>
    <w:bookmarkStart w:id="24" w:name="Xb1cb619b4f4bb5dd24aad6f940c790bd500bb32"/>
    <w:p>
      <w:pPr>
        <w:pStyle w:val="Heading2"/>
      </w:pPr>
      <w:r>
        <w:t xml:space="preserve">Future Trajectories: Montreal as a Global Innovation Beacon</w:t>
      </w:r>
    </w:p>
    <w:p>
      <w:pPr>
        <w:pStyle w:val="FirstParagraph"/>
      </w:pPr>
      <w:r>
        <w:t xml:space="preserve">The future of the Biomedical Engineer in Canada Montreal hinges on strategic convergence. Emerging fields like neural engineering (e.g., projects at the NeuroPolyLab) and regenerative medicine (via Montreal’s Stem Cell Network) will demand engineers fluent in computational biology and 3D bioprinting. Crucially, Montreal’s position as a hub for Canadian-African health-tech partnerships—facilitated by initiatives like the Africa-Canada Partnership for Health Innovation—will position its Biomedical Engineers to develop solutions for global health inequities. Additionally, federal programs such as the Pan-Canadian Artificial Intelligence Strategy and Quebec’s own "Plan Stratégique en Santé" signal sustained investment in scaling local innovations. By 2030, Montreal could become a leading exporter of medical technologies to markets from Southeast Asia to Latin America, with Biomedical Engineers as central architects of this growth.</w:t>
      </w:r>
    </w:p>
    <w:bookmarkEnd w:id="24"/>
    <w:bookmarkStart w:id="25" w:name="X11d8128eeb546363548f75a89efa66f673f33ec"/>
    <w:p>
      <w:pPr>
        <w:pStyle w:val="Heading2"/>
      </w:pPr>
      <w:r>
        <w:t xml:space="preserve">Conclusion: The Imperative for a Localized Professional Identity</w:t>
      </w:r>
    </w:p>
    <w:p>
      <w:pPr>
        <w:pStyle w:val="FirstParagraph"/>
      </w:pPr>
      <w:r>
        <w:t xml:space="preserve">This dissertation affirms that the Biomedical Engineer in Canada Montreal occupies a role far beyond conventional engineering. It is a position defined by localized innovation—rooted in Quebec’s healthcare needs, amplified by federal- provincial synergy, and amplified through Montreal’s unique cultural and linguistic advantages. As healthcare systems globally shift toward value-based care, the Biomedical Engineer becomes indispensable for developing cost-effective, patient-centered technologies that reduce hospital readmissions and improve accessibility. For Canada to realize its ambition of becoming a health-tech leader by 2035, nurturing this specialized workforce within Montreal’s ecosystem is non-negotiable. The path forward requires continued investment in cross-disciplinary training, streamlined regulatory frameworks, and industry-academic alliances that turn Montreal’s research excellence into tangible health outcomes. In essence, the Biomedical Engineer in Canada Montreal is not just a professional— they are the catalyst for a healthier future, one where engineering ingenuity meets compassionate care at the very heart of Canadian society.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Canada Montreal</dc:title>
  <dc:creator/>
  <dc:language>en</dc:language>
  <cp:keywords/>
  <dcterms:created xsi:type="dcterms:W3CDTF">2025-12-09T23:11:33Z</dcterms:created>
  <dcterms:modified xsi:type="dcterms:W3CDTF">2025-12-09T23:11:33Z</dcterms:modified>
</cp:coreProperties>
</file>

<file path=docProps/custom.xml><?xml version="1.0" encoding="utf-8"?>
<Properties xmlns="http://schemas.openxmlformats.org/officeDocument/2006/custom-properties" xmlns:vt="http://schemas.openxmlformats.org/officeDocument/2006/docPropsVTypes"/>
</file>