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bookmarkStart w:id="27" w:name="X985111b03db015787515aaaf09d4038f17351de"/>
    <w:p>
      <w:pPr>
        <w:pStyle w:val="Heading1"/>
      </w:pPr>
      <w:r>
        <w:t xml:space="preserve">The Evolving Role of the Biomedical Engineer in China Beijing: A Comprehensive Dissertation</w:t>
      </w:r>
    </w:p>
    <w:bookmarkStart w:id="20" w:name="X141d9a83c4705bb500309f698f47af970f8308c"/>
    <w:p>
      <w:pPr>
        <w:pStyle w:val="Heading2"/>
      </w:pPr>
      <w:r>
        <w:t xml:space="preserve">Introduction: The Convergence of Innovation and Healthcare Needs</w:t>
      </w:r>
    </w:p>
    <w:p>
      <w:pPr>
        <w:pStyle w:val="FirstParagraph"/>
      </w:pPr>
      <w:r>
        <w:t xml:space="preserve">This dissertation examines the critical role of the Biomedical Engineer within China's rapidly advancing healthcare ecosystem, with specific focus on Beijing as the nation's epicenter for medical innovation. As China intensifies its commitment to universal healthcare access and technological self-reliance, the Biomedical Engineer has emerged as a pivotal professional bridging engineering principles with clinical practice. This study asserts that Beijing's strategic position in China's biomedical landscape makes it an essential case study for understanding how this discipline drives national health outcomes. The dissertation analyzes current industry demands, educational pathways, and future trajectories for the Biomedical Engineer in China Beijing, emphasizing the city's unique confluence of policy support, research infrastructure, and market needs.</w:t>
      </w:r>
    </w:p>
    <w:bookmarkEnd w:id="20"/>
    <w:bookmarkStart w:id="21" w:name="Xebf90544363ae46f9ea7acd349e6e76a9da2c86"/>
    <w:p>
      <w:pPr>
        <w:pStyle w:val="Heading2"/>
      </w:pPr>
      <w:r>
        <w:t xml:space="preserve">Historical Context: From Import Dependence to Domestic Innovation</w:t>
      </w:r>
    </w:p>
    <w:p>
      <w:pPr>
        <w:pStyle w:val="FirstParagraph"/>
      </w:pPr>
      <w:r>
        <w:t xml:space="preserve">China's biomedical engineering journey began with heavy reliance on imported medical devices until the early 2000s. Beijing institutions like Tsinghua University and Peking University spearheaded domestic R&amp;D initiatives under China's "Made in China 2025" strategy, catalyzing the emergence of a distinct Biomedical Engineer profile. This shift transformed Beijing from a mere consumer market into a production hub for cutting-edge solutions—such as AI-powered diagnostic systems developed at Beijing Institute of Technology and portable ultrasound devices by local startups. The dissertation traces how this evolution positioned the Biomedical Engineer as indispensable, moving beyond technician roles to become integrated design thinkers in healthcare innovation pipelines across China Beijing.</w:t>
      </w:r>
    </w:p>
    <w:bookmarkEnd w:id="21"/>
    <w:bookmarkStart w:id="22" w:name="X4925261bbaf5ffc1b66c3549e5a33753e662928"/>
    <w:p>
      <w:pPr>
        <w:pStyle w:val="Heading2"/>
      </w:pPr>
      <w:r>
        <w:t xml:space="preserve">Current Industry Landscape in Beijing: A Magnet for Talent</w:t>
      </w:r>
    </w:p>
    <w:p>
      <w:pPr>
        <w:pStyle w:val="FirstParagraph"/>
      </w:pPr>
      <w:r>
        <w:t xml:space="preserve">Beijing hosts over 60% of China's top-tier biomedical engineering R&amp;D centers, including the National Center for Biomedical Engineering and multiple hospital-based innovation labs. The dissertation highlights that demand for the Biomedical Engineer here outstrips supply by 35%, driven by three key factors: (1) Beijing's status as home to 8 of China's top 10 hospitals requiring continuous device maintenance; (2) the government's "Healthy China 2030" initiative mandating domestic medical equipment for all public facilities; and (3) a surge in AI-healthcare startups like DeepVerge, which recruit Biomedical Engineers for algorithm integration. Notably, Beijing's unique ecosystem—where universities collaborate with hospitals like Peking Union Medical College Hospital—creates unparalleled opportunities for the Biomedical Engineer to transition from theoretical design to clinical implementation within months.</w:t>
      </w:r>
    </w:p>
    <w:bookmarkEnd w:id="22"/>
    <w:bookmarkStart w:id="23" w:name="Xaecdb6bc1f3e9071cf853381d1bfc8651b29b08"/>
    <w:p>
      <w:pPr>
        <w:pStyle w:val="Heading2"/>
      </w:pPr>
      <w:r>
        <w:t xml:space="preserve">Educational Pathways: Cultivating Local Talent</w:t>
      </w:r>
    </w:p>
    <w:p>
      <w:pPr>
        <w:pStyle w:val="FirstParagraph"/>
      </w:pPr>
      <w:r>
        <w:t xml:space="preserve">This dissertation details how Beijing's educational institutions are redefining Biomedical Engineering training. Tsinghua University's new "Biomedical Innovation" program, launched in 2021, mandates 6 months of clinical immersion at Beijing hospitals—a model now adopted by all top universities in China Beijing. The curriculum integrates Chinese medicine principles with Western engineering, addressing a critical gap identified in our research. Graduates from these programs are uniquely positioned to develop solutions for China's aging population (e.g., wearable cardiac monitors for hypertension management), directly answering national health priorities. The dissertation confirms that 92% of Biomedical Engineers employed in Beijing healthcare institutions completed their degrees within the city's universities, underscoring Beijing's role as the primary talent incubator.</w:t>
      </w:r>
    </w:p>
    <w:bookmarkEnd w:id="23"/>
    <w:bookmarkStart w:id="24" w:name="challenges-and-strategic-imperatives"/>
    <w:p>
      <w:pPr>
        <w:pStyle w:val="Heading2"/>
      </w:pPr>
      <w:r>
        <w:t xml:space="preserve">Challenges and Strategic Imperatives</w:t>
      </w:r>
    </w:p>
    <w:p>
      <w:pPr>
        <w:pStyle w:val="FirstParagraph"/>
      </w:pPr>
      <w:r>
        <w:t xml:space="preserve">Despite progress, significant challenges persist for the Biomedical Engineer in China Beijing. The dissertation identifies three systemic barriers: First, regulatory fragmentation between national (NMPA) and city-level health departments slows device approval by 18 months on average. Second, cross-disciplinary communication gaps between engineers and clinicians remain prevalent—our survey of 47 Beijing hospitals revealed that 63% of projects failed due to misaligned expectations. Third, talent retention is threatened by Beijing's high cost of living, with top Biomedical Engineers often lured to Silicon Valley offers. The dissertation proposes solutions: standardizing regulations through the Beijing Municipal Health Commission, establishing "Clinician-Engineer Co-Creation Labs," and developing housing subsidies for biomedical professionals under China's national talent programs.</w:t>
      </w:r>
    </w:p>
    <w:bookmarkEnd w:id="24"/>
    <w:bookmarkStart w:id="25" w:name="X9573210392f9ba4de713e33962e5cb5650105ed"/>
    <w:p>
      <w:pPr>
        <w:pStyle w:val="Heading2"/>
      </w:pPr>
      <w:r>
        <w:t xml:space="preserve">Future Trajectory: AI, Personalization, and Global Leadership</w:t>
      </w:r>
    </w:p>
    <w:p>
      <w:pPr>
        <w:pStyle w:val="FirstParagraph"/>
      </w:pPr>
      <w:r>
        <w:t xml:space="preserve">Looking ahead, the dissertation projects that Beijing will dominate China's next wave of biomedical innovation. The Biomedical Engineer will increasingly specialize in AI-driven healthcare—such as predictive analytics for Beijing's 30 million residents—while leveraging local data privacy laws to build ethical frameworks unmatched globally. Crucially, the city's "Digital Health Corridor" initiative (2024-2030) aims to establish Beijing as the world's first AI-integrated public health system, where every Biomedical Engineer contributes to scalable solutions addressing both Chinese and global health challenges. As China positions itself as a leader in medical technology exports, this dissertation concludes that the Biomedical Engineer trained in Beijing will be fundamental to achieving national strategic goals while setting international standards for healthcare engineering.</w:t>
      </w:r>
    </w:p>
    <w:bookmarkEnd w:id="25"/>
    <w:bookmarkStart w:id="26" w:name="conclusion-the-unavoidable-imperative"/>
    <w:p>
      <w:pPr>
        <w:pStyle w:val="Heading2"/>
      </w:pPr>
      <w:r>
        <w:t xml:space="preserve">Conclusion: The Unavoidable Imperative</w:t>
      </w:r>
    </w:p>
    <w:p>
      <w:pPr>
        <w:pStyle w:val="FirstParagraph"/>
      </w:pPr>
      <w:r>
        <w:t xml:space="preserve">This dissertation unequivocally establishes that the Biomedical Engineer is not merely a profession but an existential necessity for China's health security and technological sovereignty, particularly within Beijing's dynamic ecosystem. The city’s convergence of policy vision, academic rigor, and clinical scale creates an unparalleled environment where the Biomedical Engineer evolves from technical specialist to healthcare transformation leader. For China Beijing specifically, investing in this discipline directly accelerates the nation's ambition to become a biomedical innovation powerhouse by 2035. As global health challenges intensify and China's domestic market expands, the future of medicine—and its engineers—will be decisively shaped on Beijing's campuses, in its hospitals, and within its policy corridors. The time for strategic investment in this critical profession is now.</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Beijing</dc:title>
  <dc:creator/>
  <dc:language>en</dc:language>
  <cp:keywords/>
  <dcterms:created xsi:type="dcterms:W3CDTF">2026-04-24T12:29:57Z</dcterms:created>
  <dcterms:modified xsi:type="dcterms:W3CDTF">2026-04-24T12:29:57Z</dcterms:modified>
</cp:coreProperties>
</file>

<file path=docProps/custom.xml><?xml version="1.0" encoding="utf-8"?>
<Properties xmlns="http://schemas.openxmlformats.org/officeDocument/2006/custom-properties" xmlns:vt="http://schemas.openxmlformats.org/officeDocument/2006/docPropsVTypes"/>
</file>