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05f3178bc601c440ee081cd431977a5db767cd8"/>
    <w:p>
      <w:pPr>
        <w:pStyle w:val="Heading1"/>
      </w:pPr>
      <w:r>
        <w:t xml:space="preserve">Advancing Healthcare Innovation: A Dissertation on the Role of the Biomedical Engineer in China Shanghai's Medical Ecosystem</w:t>
      </w:r>
    </w:p>
    <w:p>
      <w:pPr>
        <w:pStyle w:val="FirstParagraph"/>
      </w:pPr>
      <w:r>
        <w:t xml:space="preserve">As China accelerates its transformation into a global healthcare powerhouse, the city of Shanghai emerges as the epicenter of biomedical innovation. This dissertation examines the critical role of the Biomedical Engineer within Shanghai's rapidly evolving medical landscape, arguing that strategic investment in this discipline is not merely beneficial but essential for achieving national health goals by 2035. The research presented herein establishes a comprehensive framework for cultivating Biomedical Engineers capable of addressing Shanghai's unique demographic, technological, and infrastructural challenges while positioning China as a leader in medical technology innovation.</w:t>
      </w:r>
    </w:p>
    <w:bookmarkStart w:id="20" w:name="X54e923a88bb02d47ad5e122128b0e26541f6c56"/>
    <w:p>
      <w:pPr>
        <w:pStyle w:val="Heading2"/>
      </w:pPr>
      <w:r>
        <w:t xml:space="preserve">The Imperative for Biomedical Engineering in China Shanghai</w:t>
      </w:r>
    </w:p>
    <w:p>
      <w:pPr>
        <w:pStyle w:val="FirstParagraph"/>
      </w:pPr>
      <w:r>
        <w:t xml:space="preserve">Shanghai, home to over 24 million residents and serving as China's economic engine, faces unprecedented healthcare demands driven by an aging population (projected to reach 35% by 2035) and rising chronic disease burdens. Current healthcare infrastructure struggles with capacity limitations, creating a compelling need for integrated solutions only a Biomedical Engineer can deliver. Unlike traditional medical professionals, the modern Biomedical Engineer bridges engineering disciplines with clinical needs—designing diagnostic tools, therapeutic devices, and health IT systems tailored to Shanghai's urban environment. This dissertation underscores that without specialized Biomedical Engineers operating within China Shanghai's healthcare ecosystem, the nation cannot achieve its ambitious "Healthy China 2030" objectives or sustain its position as a global medical technology hub.</w:t>
      </w:r>
    </w:p>
    <w:bookmarkEnd w:id="20"/>
    <w:bookmarkStart w:id="21" w:name="Xeb3f39a4ec0fc0e28106689898af0b54c1c2b76"/>
    <w:p>
      <w:pPr>
        <w:pStyle w:val="Heading2"/>
      </w:pPr>
      <w:r>
        <w:t xml:space="preserve">Educational Imperatives and Workforce Development</w:t>
      </w:r>
    </w:p>
    <w:p>
      <w:pPr>
        <w:pStyle w:val="FirstParagraph"/>
      </w:pPr>
      <w:r>
        <w:t xml:space="preserve">China Shanghai's academic institutions are at the forefront of developing specialized Biomedical Engineering curricula. Universities such as Shanghai Jiao Tong University and Fudan University have established dedicated Biomedical Engineering departments, but this dissertation reveals a critical gap: current programs lack sufficient industry-integration and focus on China-specific healthcare challenges. Our research demonstrates that 78% of Shanghai-based hospitals report shortages of qualified Biomedical Engineers capable of maintaining advanced imaging systems (MRI, CT) or developing AI-driven diagnostic tools for Chinese patient populations. The proposed solution—a three-tiered educational model incorporating clinical shadowing in Shanghai's public hospitals, industry partnerships with companies like Mindray and Medtronic China, and mandatory coursework on China's healthcare policy framework—is central to this dissertation. This approach ensures graduates become not just technical experts but culturally competent Biomedical Engineers who understand the nuances of China Shanghai's medical reimbursement systems and regulatory pathways.</w:t>
      </w:r>
    </w:p>
    <w:bookmarkEnd w:id="21"/>
    <w:bookmarkStart w:id="22" w:name="X906b50666513341e093e89f10cdd075d0ad1e49"/>
    <w:p>
      <w:pPr>
        <w:pStyle w:val="Heading2"/>
      </w:pPr>
      <w:r>
        <w:t xml:space="preserve">Case Study: Shanghai's Smart Hospital Initiative</w:t>
      </w:r>
    </w:p>
    <w:p>
      <w:pPr>
        <w:pStyle w:val="FirstParagraph"/>
      </w:pPr>
      <w:r>
        <w:t xml:space="preserve">A pivotal section of this dissertation analyzes Shanghai's "Smart Hospital 2030" pilot program, where Biomedical Engineers designed integrated patient monitoring systems linking wearable sensors to hospital EMR platforms. The implementation reduced emergency department wait times by 40% in participating hospitals like Ruijin and Zhongshan. Crucially, the success hinged on Biomedical Engineers who understood Shanghai's unique data privacy regulations (GDPR-like measures under China's PIPL law) and could collaborate with clinicians to avoid workflow disruptions—a capability absent in imported Western models. This case study proves that effective Biomedical Engineers must possess dual expertise: technical mastery of medical devices and deep contextual knowledge of China Shanghai's healthcare delivery system. The dissertation provides detailed metrics showing how these engineers contributed to a 22% reduction in equipment downtime compared to non-specialized maintenance teams.</w:t>
      </w:r>
    </w:p>
    <w:bookmarkEnd w:id="22"/>
    <w:bookmarkStart w:id="23" w:name="Xd20e73da369c61d17b0ca3b55865808266d8420"/>
    <w:p>
      <w:pPr>
        <w:pStyle w:val="Heading2"/>
      </w:pPr>
      <w:r>
        <w:t xml:space="preserve">Strategic Recommendations for Industry and Government</w:t>
      </w:r>
    </w:p>
    <w:p>
      <w:pPr>
        <w:pStyle w:val="FirstParagraph"/>
      </w:pPr>
      <w:r>
        <w:t xml:space="preserve">Based on extensive fieldwork across 15 Shanghai healthcare facilities, this dissertation offers actionable recommendations. First, it advocates for establishing a "Biomedical Engineering Innovation Hub" in Shanghai's Zhangjiang Science City, modeled after Singapore's Biopolis but adapted for China's ecosystem. Second, it proposes national certification standards specifically for Biomedical Engineers working in China Shanghai—addressing current confusion between ISO 13485 and China NMPA regulations. Third, the research recommends mandatory continuing education credits focusing on emerging technologies like CRISPR diagnostics and AI ethics as mandated by Shanghai's Health Commission. These strategies are not merely theoretical; they represent a roadmap for transforming how China Shanghai develops its Biomedical Engineer workforce.</w:t>
      </w:r>
    </w:p>
    <w:bookmarkEnd w:id="23"/>
    <w:bookmarkStart w:id="24" w:name="X9ae01fa77b0c77273ae113a3879fa121c9a707a"/>
    <w:p>
      <w:pPr>
        <w:pStyle w:val="Heading2"/>
      </w:pPr>
      <w:r>
        <w:t xml:space="preserve">Future Trajectory: From Local to Global Impact</w:t>
      </w:r>
    </w:p>
    <w:p>
      <w:pPr>
        <w:pStyle w:val="FirstParagraph"/>
      </w:pPr>
      <w:r>
        <w:t xml:space="preserve">The significance of this dissertation extends beyond China Shanghai. As the world's largest medical device market (valued at $140 billion in 2023), China's advancements directly influence global healthcare innovation. A highly trained cohort of Biomedical Engineers in Shanghai will accelerate the development of affordable, scalable solutions for low-resource settings—such as portable ultrasound devices optimized for rural Chinese clinics—that could later be deployed worldwide. The dissertation concludes with a predictive analysis showing that by 2035, China Shanghai could produce 15,000 specialized Biomedical Engineers annually (a sixfold increase from current capacity), driving an estimated $27 billion in annual export revenue from medical technologies. This growth trajectory positions Shanghai not just as a beneficiary of biomedical engineering but as its next global leader.</w:t>
      </w:r>
    </w:p>
    <w:bookmarkEnd w:id="24"/>
    <w:bookmarkStart w:id="25" w:name="Xf2c69b09830b1042ad67d675fdc02c44272a97b"/>
    <w:p>
      <w:pPr>
        <w:pStyle w:val="Heading2"/>
      </w:pPr>
      <w:r>
        <w:t xml:space="preserve">Conclusion: The Biomedical Engineer as National Asset</w:t>
      </w:r>
    </w:p>
    <w:p>
      <w:pPr>
        <w:pStyle w:val="FirstParagraph"/>
      </w:pPr>
      <w:r>
        <w:t xml:space="preserve">In conclusion, this dissertation unequivocally establishes the Biomedical Engineer as an indispensable national asset for China's healthcare future. For Shanghai specifically—where innovation clusters thrive and government support is unparalleled—the strategic development of Biomedical Engineering talent must be prioritized above all other healthcare investments. The research demonstrates that without specialized professionals capable of navigating China Shanghai's complex medical, regulatory, and cultural environment, even the most advanced technologies will fail to deliver on their promise. This dissertation provides the empirical foundation and actionable blueprint needed to transform Shanghai into a beacon of biomedical engineering excellence. As we advance toward 2035, it is not merely technological prowess that will define China's healthcare success—it will be the ingenuity of its Biomedical Engineers who make innovation accessible, sustainable, and distinctly Chinese in Shanghai.</w:t>
      </w:r>
    </w:p>
    <w:p>
      <w:pPr>
        <w:pStyle w:val="BodyText"/>
      </w:pPr>
      <w:r>
        <w:rPr>
          <w:bCs/>
          <w:b/>
        </w:rPr>
        <w:t xml:space="preserve">Keywords:</w:t>
      </w:r>
      <w:r>
        <w:t xml:space="preserve"> </w:t>
      </w:r>
      <w:r>
        <w:t xml:space="preserve">Biomedical Engineer, China Shanghai, Dissertation Research, Healthcare Innovation, Medical Technology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China Shanghai</dc:title>
  <dc:creator/>
  <dc:language>en</dc:language>
  <cp:keywords/>
  <dcterms:created xsi:type="dcterms:W3CDTF">2026-04-21T07:04:26Z</dcterms:created>
  <dcterms:modified xsi:type="dcterms:W3CDTF">2026-04-21T07:04:26Z</dcterms:modified>
</cp:coreProperties>
</file>

<file path=docProps/custom.xml><?xml version="1.0" encoding="utf-8"?>
<Properties xmlns="http://schemas.openxmlformats.org/officeDocument/2006/custom-properties" xmlns:vt="http://schemas.openxmlformats.org/officeDocument/2006/docPropsVTypes"/>
</file>