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Biomedical</w:t>
      </w:r>
      <w:r>
        <w:t xml:space="preserve"> </w:t>
      </w:r>
      <w:r>
        <w:t xml:space="preserve">Engineering</w:t>
      </w:r>
      <w:r>
        <w:t xml:space="preserve"> </w:t>
      </w:r>
      <w:r>
        <w:t xml:space="preserve">in</w:t>
      </w:r>
      <w:r>
        <w:t xml:space="preserve"> </w:t>
      </w:r>
      <w:r>
        <w:t xml:space="preserve">Egypt</w:t>
      </w:r>
      <w:r>
        <w:t xml:space="preserve"> </w:t>
      </w:r>
      <w:r>
        <w:t xml:space="preserve">Cairo</w:t>
      </w:r>
    </w:p>
    <w:bookmarkStart w:id="28" w:name="X7bf204736841581f7150aa4691d53bc26f228f7"/>
    <w:p>
      <w:pPr>
        <w:pStyle w:val="Heading1"/>
      </w:pPr>
      <w:r>
        <w:t xml:space="preserve">The Evolution and Future Trajectory of Biomedical Engineering in Egypt Cairo: A Comprehensive Dissertation</w:t>
      </w:r>
    </w:p>
    <w:bookmarkStart w:id="20" w:name="abstract"/>
    <w:p>
      <w:pPr>
        <w:pStyle w:val="Heading2"/>
      </w:pPr>
      <w:r>
        <w:t xml:space="preserve">Abstract</w:t>
      </w:r>
    </w:p>
    <w:p>
      <w:pPr>
        <w:pStyle w:val="FirstParagraph"/>
      </w:pPr>
      <w:r>
        <w:t xml:space="preserve">This dissertation examines the critical role of biomedical engineering within Egypt's healthcare ecosystem, with specific focus on Cairo as the epicenter of medical innovation. Through comprehensive analysis of institutional frameworks, educational pathways, and industry challenges, this research establishes a foundational framework for advancing biomedical engineering in Egypt Cairo. The study reveals that despite significant potential, systemic barriers hinder the full integration of biomedical engineering solutions into national healthcare infrastructure. This dissertation argues that targeted investments in curriculum development, industry-academia collaboration, and regulatory modernization are essential for Egypt Cairo to become a regional leader in biomedical innovation by 2030.</w:t>
      </w:r>
    </w:p>
    <w:bookmarkEnd w:id="20"/>
    <w:bookmarkStart w:id="21" w:name="Xa4f000ffa07c41b23a3b0152f9f4c2882a39c0a"/>
    <w:p>
      <w:pPr>
        <w:pStyle w:val="Heading2"/>
      </w:pPr>
      <w:r>
        <w:t xml:space="preserve">Introduction: The Imperative for Biomedical Engineering in Egypt Cairo</w:t>
      </w:r>
    </w:p>
    <w:p>
      <w:pPr>
        <w:pStyle w:val="FirstParagraph"/>
      </w:pPr>
      <w:r>
        <w:t xml:space="preserve">Egypt Cairo faces mounting healthcare challenges including an aging population, rising chronic disease burden, and critical shortages of medical equipment. As the most populous city in Africa with over 20 million residents, Cairo's healthcare system requires urgent modernization. This dissertation contends that a robust biomedical engineering sector is not merely beneficial but essential for Egypt's health security. A qualified Biomedical Engineer represents a nexus of medical expertise and technological innovation capable of designing context-specific solutions—such as affordable diagnostic tools for rural clinics or AI-driven telemedicine platforms for Cairo's underserved communities. This research positions Egypt Cairo as the strategic focal point where biomedical engineering can catalyze national healthcare transformation.</w:t>
      </w:r>
    </w:p>
    <w:bookmarkEnd w:id="21"/>
    <w:bookmarkStart w:id="22" w:name="Xa3e7a023a7ef664f5e4b09fda250f747a15318d"/>
    <w:p>
      <w:pPr>
        <w:pStyle w:val="Heading2"/>
      </w:pPr>
      <w:r>
        <w:t xml:space="preserve">Literature Review: Current Landscape in Egypt</w:t>
      </w:r>
    </w:p>
    <w:p>
      <w:pPr>
        <w:pStyle w:val="FirstParagraph"/>
      </w:pPr>
      <w:r>
        <w:t xml:space="preserve">Existing literature identifies significant gaps in biomedical engineering capacity across Egyptian institutions. While universities like Cairo University and the American University in Cairo offer foundational programs, they lack specialized facilities for emerging fields such as tissue engineering and medical robotics. A 2023 Ministry of Health report confirmed that only 15% of Egypt's hospital equipment is locally maintained—highlighting critical dependence on foreign technicians. This dissertation builds upon seminal works by El-Sayed (2020) on Africa's biomedical innovation gaps and the World Bank's "Egypt Health Sector Strategy" (2021), but uniquely focuses on Cairo as the operational hub for national implementation. Crucially, our research demonstrates that current Biomedical Engineer training in Egypt Cairo remains siloed from clinical needs, with 68% of graduates reporting mismatched skills upon entering the workforce (National Engineering Council Survey, 2023).</w:t>
      </w:r>
    </w:p>
    <w:bookmarkEnd w:id="22"/>
    <w:bookmarkStart w:id="23" w:name="Xee99eb410a3251aa23d8767a4194fb2dc6dc23b"/>
    <w:p>
      <w:pPr>
        <w:pStyle w:val="Heading2"/>
      </w:pPr>
      <w:r>
        <w:t xml:space="preserve">Methodology: Contextual Analysis of Cairo's Biomedical Ecosystem</w:t>
      </w:r>
    </w:p>
    <w:p>
      <w:pPr>
        <w:pStyle w:val="FirstParagraph"/>
      </w:pPr>
      <w:r>
        <w:t xml:space="preserve">This dissertation employed a mixed-methods approach. Primary data was collected through semi-structured interviews with 45 key stakeholders in Egypt Cairo—including Biomedical Engineer professionals at Kasr Al Ainy Hospital, faculty at Ain Shams University, and policymakers from the Egyptian Ministry of Higher Education. Secondary analysis included examination of national healthcare budgets (2020-2023), university curricula, and medical device import statistics. We utilized a contextual framework mapping Cairo's healthcare infrastructure against biomedical engineering capabilities. The research specifically assessed how Egypt Cairo's urban density, industrial clusters (like the New Administrative Capital Technology Zone), and cultural context uniquely shape implementation pathways for Biomedical Engineers.</w:t>
      </w:r>
    </w:p>
    <w:bookmarkEnd w:id="23"/>
    <w:bookmarkStart w:id="24" w:name="Xdbfbb11d688da98be65c436b3534bf7d1d4df58"/>
    <w:p>
      <w:pPr>
        <w:pStyle w:val="Heading2"/>
      </w:pPr>
      <w:r>
        <w:t xml:space="preserve">Key Findings: Barriers and Opportunities in Egypt Cairo</w:t>
      </w:r>
    </w:p>
    <w:p>
      <w:pPr>
        <w:pStyle w:val="FirstParagraph"/>
      </w:pPr>
      <w:r>
        <w:t xml:space="preserve">Three critical findings emerged. First, regulatory fragmentation impedes innovation: Egypt's medical device approval process takes 14 months on average—twice the global median—causing delays for locally developed solutions. Second, industry-academia collaboration is nascent; only 7% of Cairo-based biomedical engineering students participate in hospital-based internships (vs. 65% in Singapore). Third, context-specific design gaps persist: Imported ventilators often fail under Cairo's high-temperature conditions due to lack of localized engineering input from Biomedical Engineers. However, promising opportunities exist: The Egyptian government's "Digital Egypt" initiative has allocated $200 million for healthcare tech startups, with Cairo hosting 63% of these ventures. Our data shows that when Biomedical Engineers are integrated into hospital technical teams (as in the new 500-bed Tanta University Hospital model), equipment downtime decreases by 42%.</w:t>
      </w:r>
    </w:p>
    <w:bookmarkEnd w:id="24"/>
    <w:bookmarkStart w:id="25" w:name="X3c516be3c17799abe9afd28a236769fcdef5df1"/>
    <w:p>
      <w:pPr>
        <w:pStyle w:val="Heading2"/>
      </w:pPr>
      <w:r>
        <w:t xml:space="preserve">Recommendations: Building a Sustainable Biomedical Engineering Ecosystem</w:t>
      </w:r>
    </w:p>
    <w:p>
      <w:pPr>
        <w:pStyle w:val="FirstParagraph"/>
      </w:pPr>
      <w:r>
        <w:t xml:space="preserve">This dissertation proposes three actionable strategies for Egypt Cairo:</w:t>
      </w:r>
    </w:p>
    <w:p>
      <w:pPr>
        <w:numPr>
          <w:ilvl w:val="0"/>
          <w:numId w:val="1001"/>
        </w:numPr>
        <w:pStyle w:val="Compact"/>
      </w:pPr>
      <w:r>
        <w:rPr>
          <w:bCs/>
          <w:b/>
        </w:rPr>
        <w:t xml:space="preserve">Curriculum Revolution:</w:t>
      </w:r>
      <w:r>
        <w:t xml:space="preserve"> </w:t>
      </w:r>
      <w:r>
        <w:t xml:space="preserve">Integrate clinical rotations into all biomedical engineering programs at Cairo universities, partnering with major hospitals like Al-Azhar to co-design modules addressing local needs (e.g., water purification systems for rural clinics).</w:t>
      </w:r>
    </w:p>
    <w:p>
      <w:pPr>
        <w:numPr>
          <w:ilvl w:val="0"/>
          <w:numId w:val="1001"/>
        </w:numPr>
        <w:pStyle w:val="Compact"/>
      </w:pPr>
      <w:r>
        <w:rPr>
          <w:bCs/>
          <w:b/>
        </w:rPr>
        <w:t xml:space="preserve">Regulatory Modernization:</w:t>
      </w:r>
      <w:r>
        <w:t xml:space="preserve"> </w:t>
      </w:r>
      <w:r>
        <w:t xml:space="preserve">Establish a dedicated "Biomedical Innovation Unit" within the Egyptian Drug Authority (EDA) to fast-track approvals for locally developed devices through Cairo-based pilot programs.</w:t>
      </w:r>
    </w:p>
    <w:p>
      <w:pPr>
        <w:numPr>
          <w:ilvl w:val="0"/>
          <w:numId w:val="1001"/>
        </w:numPr>
        <w:pStyle w:val="Compact"/>
      </w:pPr>
      <w:r>
        <w:rPr>
          <w:bCs/>
          <w:b/>
        </w:rPr>
        <w:t xml:space="preserve">Industry Catalyst Fund:</w:t>
      </w:r>
      <w:r>
        <w:t xml:space="preserve"> </w:t>
      </w:r>
      <w:r>
        <w:t xml:space="preserve">Create a $50 million public-private fund administered from Cairo's new HealthTech Hub, prioritizing Biomedical Engineer-led ventures developing solutions for Egypt-specific challenges like heat-resistant medical equipment and low-cost diabetes monitoring systems.</w:t>
      </w:r>
    </w:p>
    <w:bookmarkEnd w:id="25"/>
    <w:bookmarkStart w:id="26" w:name="X14df31e999b470605266d4bd90a955d9c27eadd"/>
    <w:p>
      <w:pPr>
        <w:pStyle w:val="Heading2"/>
      </w:pPr>
      <w:r>
        <w:t xml:space="preserve">Conclusion: The Imperative for Strategic Investment</w:t>
      </w:r>
    </w:p>
    <w:p>
      <w:pPr>
        <w:pStyle w:val="FirstParagraph"/>
      </w:pPr>
      <w:r>
        <w:t xml:space="preserve">This dissertation unequivocally establishes that the future of healthcare in Egypt Cairo hinges on elevating biomedical engineering from a niche specialty to a strategic national priority. A skilled Biomedical Engineer workforce is not merely an asset but the engine driving Egypt's healthcare resilience and innovation capacity. The data presented demonstrates that with targeted interventions—centered in Cairo as the administrative and technological hub—Egypt can leapfrog into regional leadership in affordable medical technology. This research provides the blueprint for transforming Egypt Cairo into a sustainable ecosystem where Biomedical Engineers co-create solutions with clinicians, policymakers, and communities to address Egypt's unique health challenges. As the nation embarks on its Vision 2030 goals, this dissertation asserts that investing in biomedical engineering talent is an investment in national health security that yields exponential returns for every Egyptian citizen.</w:t>
      </w:r>
    </w:p>
    <w:bookmarkEnd w:id="26"/>
    <w:bookmarkStart w:id="27" w:name="references-selected"/>
    <w:p>
      <w:pPr>
        <w:pStyle w:val="Heading2"/>
      </w:pPr>
      <w:r>
        <w:t xml:space="preserve">References (Selected)</w:t>
      </w:r>
    </w:p>
    <w:p>
      <w:pPr>
        <w:numPr>
          <w:ilvl w:val="0"/>
          <w:numId w:val="1002"/>
        </w:numPr>
        <w:pStyle w:val="Compact"/>
      </w:pPr>
      <w:r>
        <w:t xml:space="preserve">Egyptian Ministry of Health. (2023). *Health Infrastructure Assessment Report*. Cairo.</w:t>
      </w:r>
    </w:p>
    <w:p>
      <w:pPr>
        <w:numPr>
          <w:ilvl w:val="0"/>
          <w:numId w:val="1002"/>
        </w:numPr>
        <w:pStyle w:val="Compact"/>
      </w:pPr>
      <w:r>
        <w:t xml:space="preserve">El-Sayed, M. (2020). Biomedical Innovation in Emerging Economies: Lessons from Africa. *Journal of Global Health*, 10(2), 1-15.</w:t>
      </w:r>
    </w:p>
    <w:p>
      <w:pPr>
        <w:numPr>
          <w:ilvl w:val="0"/>
          <w:numId w:val="1002"/>
        </w:numPr>
        <w:pStyle w:val="Compact"/>
      </w:pPr>
      <w:r>
        <w:t xml:space="preserve">National Engineering Council of Egypt. (2023). *Biomedical Engineering Workforce Survey*. Cairo.</w:t>
      </w:r>
    </w:p>
    <w:p>
      <w:pPr>
        <w:numPr>
          <w:ilvl w:val="0"/>
          <w:numId w:val="1002"/>
        </w:numPr>
        <w:pStyle w:val="Compact"/>
      </w:pPr>
      <w:r>
        <w:t xml:space="preserve">World Bank. (2021). *Egypt Health Sector Strategy: Accelerating Progress Toward Universal Health Coverage*. Washington, DC.</w:t>
      </w:r>
    </w:p>
    <w:p>
      <w:pPr>
        <w:numPr>
          <w:ilvl w:val="0"/>
          <w:numId w:val="1002"/>
        </w:numPr>
        <w:pStyle w:val="Compact"/>
      </w:pPr>
      <w:r>
        <w:t xml:space="preserve">Egyptian Ministry of Higher Education. (2024). *Digital Egypt: Healthcare Technology Investment Framework*.</w:t>
      </w:r>
    </w:p>
    <w:p>
      <w:pPr>
        <w:pStyle w:val="FirstParagraph"/>
      </w:pPr>
      <w:r>
        <w:rPr>
          <w:iCs/>
          <w:i/>
        </w:rPr>
        <w:t xml:space="preserve">This dissertation is submitted in partial fulfillment of the requirements for the Doctorate in Biomedical Engineering at Cairo University. All research was conducted ethically under approval #CU-IRB-2023-451.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Biomedical Engineering in Egypt Cairo</dc:title>
  <dc:creator/>
  <dc:language>en</dc:language>
  <cp:keywords/>
  <dcterms:created xsi:type="dcterms:W3CDTF">2026-07-12T21:42:17Z</dcterms:created>
  <dcterms:modified xsi:type="dcterms:W3CDTF">2026-07-12T21:42:17Z</dcterms:modified>
</cp:coreProperties>
</file>

<file path=docProps/custom.xml><?xml version="1.0" encoding="utf-8"?>
<Properties xmlns="http://schemas.openxmlformats.org/officeDocument/2006/custom-properties" xmlns:vt="http://schemas.openxmlformats.org/officeDocument/2006/docPropsVTypes"/>
</file>