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Healthcare</w:t>
      </w:r>
      <w:r>
        <w:t xml:space="preserve"> </w:t>
      </w:r>
      <w:r>
        <w:t xml:space="preserve">Innovation</w:t>
      </w:r>
      <w:r>
        <w:t xml:space="preserve"> </w:t>
      </w:r>
      <w:r>
        <w:t xml:space="preserve">Ecosystem</w:t>
      </w:r>
    </w:p>
    <w:bookmarkStart w:id="26" w:name="X81a425d7dcfb58d979b414c12653c0cc10957fd"/>
    <w:p>
      <w:pPr>
        <w:pStyle w:val="Heading1"/>
      </w:pPr>
      <w:r>
        <w:t xml:space="preserve">Dissertation: The Integral Role of the Biomedical Engineer Within France Lyon's Dynamic Healthcare and Technological Landscape</w:t>
      </w:r>
    </w:p>
    <w:p>
      <w:pPr>
        <w:pStyle w:val="FirstParagraph"/>
      </w:pPr>
      <w:r>
        <w:t xml:space="preserve">This Dissertation critically examines the multifaceted role of the Biomedical Engineer, specifically within the context of France Lyon, arguing that this profession is not merely a technical discipline but a vital catalyst for innovation, healthcare advancement, and economic growth in one of Europe's most significant health technology hubs. As Lyon solidifies its position as a leading center for biomedical research and medical device development across France and Europe, the Biomedical Engineer emerges as the indispensable interdisciplinary bridge connecting engineering principles with clinical needs.</w:t>
      </w:r>
    </w:p>
    <w:bookmarkStart w:id="20" w:name="Xb7fc22296bcfe516b8bb8d528923ed680b36697"/>
    <w:p>
      <w:pPr>
        <w:pStyle w:val="Heading2"/>
      </w:pPr>
      <w:r>
        <w:t xml:space="preserve">Context: Lyon as France's Biomedical Innovation Epicenter</w:t>
      </w:r>
    </w:p>
    <w:p>
      <w:pPr>
        <w:pStyle w:val="FirstParagraph"/>
      </w:pPr>
      <w:r>
        <w:t xml:space="preserve">France Lyon is far from an ordinary metropolitan area; it is a globally recognized epicenter for healthcare innovation. The city boasts world-class academic institutions like INSA Lyon, Université Claude Bernard Lyon 1, and the École Centrale de Lyon, all offering specialized Biomedical Engineering programs deeply integrated with the local ecosystem. Furthermore, Lyon hosts major research centers such as the Centre National de la Recherche Scientifique (CNRS) laboratories within its university campuses and institutions like LIRIS (Laboratoire d'InfoRmatique en Image et Systèmes d'information), which actively collaborate on biomedical imaging projects. The presence of prestigious hospitals, notably the Hospices Civils de Lyon (HCL), creates a unique clinical environment where theoretical engineering meets real-world patient care challenges. This dense network – academia, research institutes, hospitals, and industry clusters like LYONBIOMED – forms the fertile ground upon which the Biomedical Engineer thrives in France Lyon.</w:t>
      </w:r>
    </w:p>
    <w:bookmarkEnd w:id="20"/>
    <w:bookmarkStart w:id="21" w:name="X8082bca3fff473de0b1ab76e7973a230e85c328"/>
    <w:p>
      <w:pPr>
        <w:pStyle w:val="Heading2"/>
      </w:pPr>
      <w:r>
        <w:t xml:space="preserve">The Evolving Role of the Biomedical Engineer in France Lyon</w:t>
      </w:r>
    </w:p>
    <w:p>
      <w:pPr>
        <w:pStyle w:val="FirstParagraph"/>
      </w:pPr>
      <w:r>
        <w:t xml:space="preserve">Within this vibrant ecosystem, the definition of a Biomedical Engineer transcends traditional boundaries. The Dissertation asserts that a modern Biomedical Engineer operating in France Lyon must possess not only strong foundations in mechanical, electrical, or software engineering but also deep interdisciplinary knowledge spanning biology, physiology, medical ethics, and healthcare system dynamics. Crucially for Lyon's context, this includes fluency in navigating the French regulatory framework (particularly the CE marking process under Medical Device Regulations) and understanding the specific needs of France's universal healthcare system.</w:t>
      </w:r>
    </w:p>
    <w:p>
      <w:pPr>
        <w:pStyle w:val="BodyText"/>
      </w:pPr>
      <w:r>
        <w:t xml:space="preserve">Local industry leaders like Medtronic (with significant R&amp;D presence in Lyon), Saint-Gobain, and numerous innovative startups within Lyon's tech incubators (e.g., L'Usine, Station F) heavily rely on Biomedical Engineers. These professionals are instrumental in developing cutting-edge medical devices – from minimally invasive surgical tools and advanced prosthetics to diagnostic imaging systems and AI-driven health monitoring platforms. Their work is directly driven by the proximity to clinical settings; a Biomedical Engineer at INSA Lyon might collaborate with surgeons at HCL to prototype a new orthopedic implant, iterating designs based on immediate clinical feedback unavailable in less integrated environments. This localized collaboration is a hallmark of the Biomedical Engineer's impact in France Lyon.</w:t>
      </w:r>
    </w:p>
    <w:bookmarkEnd w:id="21"/>
    <w:bookmarkStart w:id="22" w:name="X702291a7de4d35311b39f725e070c4bce6eb21a"/>
    <w:p>
      <w:pPr>
        <w:pStyle w:val="Heading2"/>
      </w:pPr>
      <w:r>
        <w:t xml:space="preserve">Education and Skill Development: Tailored for Lyon</w:t>
      </w:r>
    </w:p>
    <w:p>
      <w:pPr>
        <w:pStyle w:val="FirstParagraph"/>
      </w:pPr>
      <w:r>
        <w:t xml:space="preserve">The academic pathway for aspiring Biomedical Engineers destined for France Lyon is uniquely structured to foster this local integration. Programs like the Master's in Biomedical Engineering at Université Claude Bernard Lyon 1 or the specialized tracks within engineering schools (e.g., INSA's Biomédical stream) are explicitly designed with Lyon's industrial and healthcare landscape in mind. Curriculum modules often include mandatory internships within HCL departments, Lyon-based medical device companies, or research labs like those at the Institut des Neurosciences Celiques (INC), ensuring students gain practical, location-specific experience before entering the workforce. This educational model directly addresses the Dissertation's core argument: success as a Biomedical Engineer in France Lyon is deeply contingent on this localized training and immersion within the city's specific innovation ecosystem.</w:t>
      </w:r>
    </w:p>
    <w:bookmarkEnd w:id="22"/>
    <w:bookmarkStart w:id="23" w:name="X3b8fcd273e1033f34231befed6f31b0ae5bc692"/>
    <w:p>
      <w:pPr>
        <w:pStyle w:val="Heading2"/>
      </w:pPr>
      <w:r>
        <w:t xml:space="preserve">Addressing Regional Challenges Through Biomedical Engineering</w:t>
      </w:r>
    </w:p>
    <w:p>
      <w:pPr>
        <w:pStyle w:val="FirstParagraph"/>
      </w:pPr>
      <w:r>
        <w:t xml:space="preserve">This Dissertation further contends that the Biomedical Engineer is pivotal in tackling healthcare challenges specific to the Auvergne-Rhône-Alpes region. Lyon, like many aging European populations, faces significant pressure from chronic diseases (e.g., cardiovascular conditions, diabetes). Biomedical Engineers in France Lyon are at the forefront of developing cost-effective telemonitoring solutions for remote patient management and creating personalized rehabilitation devices. They also play a critical role in advancing regenerative medicine and tissue engineering – areas where Lyon's research infrastructure is particularly strong – contributing directly to improving quality of life for the local population. The ability to address these hyper-local needs, driven by direct engagement with regional healthcare providers, is a key differentiator for the Biomedical Engineer operating within France Lyon.</w:t>
      </w:r>
    </w:p>
    <w:bookmarkEnd w:id="23"/>
    <w:bookmarkStart w:id="24" w:name="challenges-and-future-trajectory"/>
    <w:p>
      <w:pPr>
        <w:pStyle w:val="Heading2"/>
      </w:pPr>
      <w:r>
        <w:t xml:space="preserve">Challenges and Future Trajectory</w:t>
      </w:r>
    </w:p>
    <w:p>
      <w:pPr>
        <w:pStyle w:val="FirstParagraph"/>
      </w:pPr>
      <w:r>
        <w:t xml:space="preserve">Despite its strengths, the Dissertation acknowledges challenges. Securing sustained funding for long-term research projects, navigating complex European regulatory harmonization (post-Brexit), and ensuring a steady pipeline of highly skilled graduates with the precise mix of technical and soft skills remain hurdles. However, Lyon's proactive approach – through initiatives like the "Lyon Health Tech" strategy and strong public-private partnerships – demonstrates a clear commitment to overcoming these obstacles. The future trajectory for the Biomedical Engineer in France Lyon points towards even greater integration of AI, data science (leveraging Lyon's strengths in computing), and personalized medicine, further cementing the profession's centrality within the region's healthcare innovation narrative.</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Biomedical Engineer is not merely a participant but a fundamental catalyst for progress within France Lyon. The city's unique convergence of world-class academia, clinical excellence, research infrastructure, and dynamic industry creates an unparalleled environment where the Biomedical Engineer can translate complex engineering solutions into tangible healthcare improvements. From developing life-saving devices in local labs to optimizing hospital workflows through data analytics, the profession is deeply embedded in Lyon's identity as a leader in medical technology within France and Europe. For any student or professional aspiring to contribute meaningfully to healthcare innovation, specializing as a Biomedical Engineer and anchoring their career within France Lyon represents not just an opportunity, but a strategic imperative aligned with the city's mission to shape the future of health. The continued evolution of this role will be paramount in ensuring Lyon's sustained leadership in the global biomedical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Biomedical Engineer in France Lyon's Healthcare Innovation Ecosystem</dc:title>
  <dc:creator/>
  <dc:language>en</dc:language>
  <cp:keywords/>
  <dcterms:created xsi:type="dcterms:W3CDTF">2026-07-13T16:44:06Z</dcterms:created>
  <dcterms:modified xsi:type="dcterms:W3CDTF">2026-07-13T16:44:06Z</dcterms:modified>
</cp:coreProperties>
</file>

<file path=docProps/custom.xml><?xml version="1.0" encoding="utf-8"?>
<Properties xmlns="http://schemas.openxmlformats.org/officeDocument/2006/custom-properties" xmlns:vt="http://schemas.openxmlformats.org/officeDocument/2006/docPropsVTypes"/>
</file>