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in</w:t>
      </w:r>
      <w:r>
        <w:t xml:space="preserve"> </w:t>
      </w:r>
      <w:r>
        <w:t xml:space="preserve">Germany</w:t>
      </w:r>
      <w:r>
        <w:t xml:space="preserve"> </w:t>
      </w:r>
      <w:r>
        <w:t xml:space="preserve">Munich</w:t>
      </w:r>
      <w:r>
        <w:t xml:space="preserve"> </w:t>
      </w:r>
      <w:r>
        <w:t xml:space="preserve">-</w:t>
      </w:r>
      <w:r>
        <w:t xml:space="preserve"> </w:t>
      </w:r>
      <w:r>
        <w:t xml:space="preserve">A</w:t>
      </w:r>
      <w:r>
        <w:t xml:space="preserve"> </w:t>
      </w:r>
      <w:r>
        <w:t xml:space="preserve">Strategic</w:t>
      </w:r>
      <w:r>
        <w:t xml:space="preserve"> </w:t>
      </w:r>
      <w:r>
        <w:t xml:space="preserve">Academic</w:t>
      </w:r>
      <w:r>
        <w:t xml:space="preserve"> </w:t>
      </w:r>
      <w:r>
        <w:t xml:space="preserve">and</w:t>
      </w:r>
      <w:r>
        <w:t xml:space="preserve"> </w:t>
      </w:r>
      <w:r>
        <w:t xml:space="preserve">Industry</w:t>
      </w:r>
      <w:r>
        <w:t xml:space="preserve"> </w:t>
      </w:r>
      <w:r>
        <w:t xml:space="preserve">Nexus</w:t>
      </w:r>
    </w:p>
    <w:bookmarkStart w:id="27" w:name="X2faf037b9e0de1fe5067fee8c416ed27db5e210"/>
    <w:p>
      <w:pPr>
        <w:pStyle w:val="Heading1"/>
      </w:pPr>
      <w:r>
        <w:t xml:space="preserve">Dissertation: The Evolving Role of the Biomedical Engineer within the Innovation Ecosystem of Germany Munich</w:t>
      </w:r>
    </w:p>
    <w:p>
      <w:pPr>
        <w:pStyle w:val="FirstParagraph"/>
      </w:pPr>
      <w:r>
        <w:rPr>
          <w:bCs/>
          <w:b/>
        </w:rPr>
        <w:t xml:space="preserve">Note:</w:t>
      </w:r>
      <w:r>
        <w:t xml:space="preserve"> </w:t>
      </w:r>
      <w:r>
        <w:t xml:space="preserve">This document constitutes an illustrative academic framework outlining key considerations for a dissertation topic related to Biomedical Engineering in Germany Munich. It is not an actual completed dissertation but serves as a structured proposal reflecting the critical importance of this field within the specified context.</w:t>
      </w:r>
    </w:p>
    <w:bookmarkStart w:id="20" w:name="Xe5f6fbf5470043f5f1f3f8baf3dc8d2e9769e0b"/>
    <w:p>
      <w:pPr>
        <w:pStyle w:val="Heading2"/>
      </w:pPr>
      <w:r>
        <w:t xml:space="preserve">Introduction: The Imperative of Biomedical Engineering in Modern Healthcare</w:t>
      </w:r>
    </w:p>
    <w:p>
      <w:pPr>
        <w:pStyle w:val="FirstParagraph"/>
      </w:pPr>
      <w:r>
        <w:t xml:space="preserve">The relentless advancement of healthcare technology demands highly specialized expertise, placing the Biomedical Engineer at the forefront of innovation. This dissertation proposes a comprehensive investigation into the academic pathways, industrial applications, and future trajectories for the Biomedical Engineer within Germany Munich. Munich stands as a preeminent hub for medical technology (MedTech) in Europe, making it an indispensable location to analyze the critical role of this profession within Germany's strategic healthcare landscape. Understanding how education aligns with industry needs in this specific German metropolis is paramount for future workforce development and technological leadership.</w:t>
      </w:r>
    </w:p>
    <w:bookmarkEnd w:id="20"/>
    <w:bookmarkStart w:id="21" w:name="Xd9d69de0b2fd6c190033f91cd672aff6ba561bf"/>
    <w:p>
      <w:pPr>
        <w:pStyle w:val="Heading2"/>
      </w:pPr>
      <w:r>
        <w:t xml:space="preserve">Germany Munich: The Epicenter of Biomedical Engineering Innovation</w:t>
      </w:r>
    </w:p>
    <w:p>
      <w:pPr>
        <w:pStyle w:val="FirstParagraph"/>
      </w:pPr>
      <w:r>
        <w:t xml:space="preserve">Germany Munich is not merely a city; it is a globally recognized nexus for cutting-edge medical research, development, and manufacturing. Home to prestigious institutions like the Technical University of Munich (TUM), Ludwig Maximilian University (LMU), and the Helmholtz Association, Munich offers an unparalleled ecosystem for Biomedical Engineering. The presence of industry giants such as Siemens Healthineers, Bosch Healthcare Solutions, and a thriving cluster of innovative MedTech startups within Bavaria creates a dynamic environment where theoretical knowledge meets practical application. This concentration defines the unique context for studying the Biomedical Engineer's role in Germany Munich.</w:t>
      </w:r>
    </w:p>
    <w:bookmarkEnd w:id="21"/>
    <w:bookmarkStart w:id="22" w:name="X133893e0c4877743687af96a56ced4f54092ade"/>
    <w:p>
      <w:pPr>
        <w:pStyle w:val="Heading2"/>
      </w:pPr>
      <w:r>
        <w:t xml:space="preserve">Academic Pathways: Cultivating the German Biomedical Engineer</w:t>
      </w:r>
    </w:p>
    <w:p>
      <w:pPr>
        <w:pStyle w:val="FirstParagraph"/>
      </w:pPr>
      <w:r>
        <w:t xml:space="preserve">A dissertation focusing on this field must examine the specific academic structures within Germany, particularly Munich. Programs like TUM's "Biomedical Engineering" Master's degree (offered jointly with LMU) and specialized tracks within mechanical or electrical engineering at leading German universities are crucial. These programs emphasize the integration of engineering principles, biology, and clinical needs – a core tenet for any qualified Biomedical Engineer operating in Germany Munich. The dissertation would analyze curriculum content, industry collaboration models (e.g., through TUM's Innovation Lab), and the emphasis on hands-on experience within Munich's MedTech cluster as vital components shaping the German Biomedical Engineer. It would also address the significance of frameworks like "Ingenieurbau" (engineering degree) recognized across Germany for professional licensure.</w:t>
      </w:r>
    </w:p>
    <w:bookmarkEnd w:id="22"/>
    <w:bookmarkStart w:id="23" w:name="X57b87377689189a6a0de4be9f53be5d674887f1"/>
    <w:p>
      <w:pPr>
        <w:pStyle w:val="Heading2"/>
      </w:pPr>
      <w:r>
        <w:t xml:space="preserve">Industry Integration: The Biomedical Engineer in Action within Germany Munich</w:t>
      </w:r>
    </w:p>
    <w:p>
      <w:pPr>
        <w:pStyle w:val="FirstParagraph"/>
      </w:pPr>
      <w:r>
        <w:t xml:space="preserve">The heart of this dissertation lies in documenting the actual roles and contributions of the Biomedical Engineer within the Munich industrial landscape. This includes:</w:t>
      </w:r>
    </w:p>
    <w:p>
      <w:pPr>
        <w:numPr>
          <w:ilvl w:val="0"/>
          <w:numId w:val="1001"/>
        </w:numPr>
        <w:pStyle w:val="Compact"/>
      </w:pPr>
      <w:r>
        <w:rPr>
          <w:bCs/>
          <w:b/>
        </w:rPr>
        <w:t xml:space="preserve">Medical Device Development:</w:t>
      </w:r>
      <w:r>
        <w:t xml:space="preserve"> </w:t>
      </w:r>
      <w:r>
        <w:t xml:space="preserve">Designing, prototyping, and validating devices (imaging systems, surgical robots, implants) at companies like Siemens Healthineers.</w:t>
      </w:r>
    </w:p>
    <w:p>
      <w:pPr>
        <w:numPr>
          <w:ilvl w:val="0"/>
          <w:numId w:val="1001"/>
        </w:numPr>
        <w:pStyle w:val="Compact"/>
      </w:pPr>
      <w:r>
        <w:rPr>
          <w:bCs/>
          <w:b/>
        </w:rPr>
        <w:t xml:space="preserve">Clinical Integration &amp; Support:</w:t>
      </w:r>
      <w:r>
        <w:t xml:space="preserve"> </w:t>
      </w:r>
      <w:r>
        <w:t xml:space="preserve">Working directly in hospitals affiliated with TUM or LMU to optimize device usage and solve clinical problems.</w:t>
      </w:r>
    </w:p>
    <w:p>
      <w:pPr>
        <w:numPr>
          <w:ilvl w:val="0"/>
          <w:numId w:val="1001"/>
        </w:numPr>
        <w:pStyle w:val="Compact"/>
      </w:pPr>
      <w:r>
        <w:rPr>
          <w:bCs/>
          <w:b/>
        </w:rPr>
        <w:t xml:space="preserve">Regulatory Compliance &amp; Quality Assurance:</w:t>
      </w:r>
      <w:r>
        <w:t xml:space="preserve"> </w:t>
      </w:r>
      <w:r>
        <w:t xml:space="preserve">Ensuring products meet stringent German (BfArM) and EU (MDR) medical device regulations – a critical skill for any Biomedical Engineer in Germany Munich.</w:t>
      </w:r>
    </w:p>
    <w:p>
      <w:pPr>
        <w:numPr>
          <w:ilvl w:val="0"/>
          <w:numId w:val="1001"/>
        </w:numPr>
        <w:pStyle w:val="Compact"/>
      </w:pPr>
      <w:r>
        <w:rPr>
          <w:bCs/>
          <w:b/>
        </w:rPr>
        <w:t xml:space="preserve">Research &amp; Development (R&amp;D):</w:t>
      </w:r>
      <w:r>
        <w:t xml:space="preserve"> </w:t>
      </w:r>
      <w:r>
        <w:t xml:space="preserve">Driving innovation through collaborations with Fraunhofer IPA, the Max Planck Institutes, and university spin-offs located within the Munich area.</w:t>
      </w:r>
    </w:p>
    <w:p>
      <w:pPr>
        <w:pStyle w:val="FirstParagraph"/>
      </w:pPr>
      <w:r>
        <w:t xml:space="preserve">The dissertation would utilize case studies from prominent Munich-based organizations to demonstrate how Biomedical Engineers translate research into patient benefit within the specific German regulatory and market context.</w:t>
      </w:r>
    </w:p>
    <w:bookmarkEnd w:id="23"/>
    <w:bookmarkStart w:id="24" w:name="X65c4dd5740f5f1aaf257308f10cfe3b5bcf327c"/>
    <w:p>
      <w:pPr>
        <w:pStyle w:val="Heading2"/>
      </w:pPr>
      <w:r>
        <w:t xml:space="preserve">Challenges and Future Trajectories for the Biomedical Engineer in Germany</w:t>
      </w:r>
    </w:p>
    <w:p>
      <w:pPr>
        <w:pStyle w:val="FirstParagraph"/>
      </w:pPr>
      <w:r>
        <w:t xml:space="preserve">A comprehensive dissertation must address current challenges facing the Biomedical Engineer profession within Germany Munich. Key areas include:</w:t>
      </w:r>
    </w:p>
    <w:p>
      <w:pPr>
        <w:numPr>
          <w:ilvl w:val="0"/>
          <w:numId w:val="1002"/>
        </w:numPr>
        <w:pStyle w:val="Compact"/>
      </w:pPr>
      <w:r>
        <w:rPr>
          <w:bCs/>
          <w:b/>
        </w:rPr>
        <w:t xml:space="preserve">Talent Acquisition &amp; Retention:</w:t>
      </w:r>
      <w:r>
        <w:t xml:space="preserve"> </w:t>
      </w:r>
      <w:r>
        <w:t xml:space="preserve">Attracting international talent to compete globally while meeting German visa and language requirements.</w:t>
      </w:r>
    </w:p>
    <w:p>
      <w:pPr>
        <w:numPr>
          <w:ilvl w:val="0"/>
          <w:numId w:val="1002"/>
        </w:numPr>
        <w:pStyle w:val="Compact"/>
      </w:pPr>
      <w:r>
        <w:rPr>
          <w:bCs/>
          <w:b/>
        </w:rPr>
        <w:t xml:space="preserve">Interdisciplinary Communication:</w:t>
      </w:r>
      <w:r>
        <w:t xml:space="preserve"> </w:t>
      </w:r>
      <w:r>
        <w:t xml:space="preserve">Bridging the gap between highly technical engineers, clinicians, and regulatory bodies – a critical skillset emphasized in Munich's collaborative culture.</w:t>
      </w:r>
    </w:p>
    <w:p>
      <w:pPr>
        <w:numPr>
          <w:ilvl w:val="0"/>
          <w:numId w:val="1002"/>
        </w:numPr>
        <w:pStyle w:val="Compact"/>
      </w:pPr>
      <w:r>
        <w:rPr>
          <w:bCs/>
          <w:b/>
        </w:rPr>
        <w:t xml:space="preserve">Emerging Technologies:</w:t>
      </w:r>
      <w:r>
        <w:t xml:space="preserve"> </w:t>
      </w:r>
      <w:r>
        <w:t xml:space="preserve">The impact of AI in medical imaging, personalized medicine via bioengineering, and wearable health tech on the required skillset for future Biomedical Engineers.</w:t>
      </w:r>
    </w:p>
    <w:p>
      <w:pPr>
        <w:pStyle w:val="FirstParagraph"/>
      </w:pPr>
      <w:r>
        <w:t xml:space="preserve">The dissertation would project future trends, arguing that the Biomedical Engineer's role will become even more central to Germany's healthcare innovation strategy as Munich solidifies its position as a leading European MedTech capital. This necessitates continuous adaptation of academic programs and industry training within the Germany Munich ecosystem.</w:t>
      </w:r>
    </w:p>
    <w:bookmarkEnd w:id="24"/>
    <w:bookmarkStart w:id="25" w:name="Xfeb1e5ef839ed05eacd323939bc3e4e7dd751d0"/>
    <w:p>
      <w:pPr>
        <w:pStyle w:val="Heading2"/>
      </w:pPr>
      <w:r>
        <w:t xml:space="preserve">Conclusion: The Strategic Significance of the Biomedical Engineer in Germany Munich</w:t>
      </w:r>
    </w:p>
    <w:p>
      <w:pPr>
        <w:pStyle w:val="FirstParagraph"/>
      </w:pPr>
      <w:r>
        <w:t xml:space="preserve">This dissertation framework underscores that the Biomedical Engineer is not merely an occupational title but a strategic asset for Germany's healthcare future. In the specific context of Germany Munich, this profession is deeply embedded within a world-class ecosystem characterized by elite academia, robust industry presence, and supportive infrastructure. The success of MedTech innovation in Bavaria hinges directly on the expertise, adaptability, and collaborative spirit of the Biomedical Engineer operating within Munich's unique environment. A thorough analysis conducted as part of a rigorous dissertation will provide invaluable insights for policymakers in Germany Munich to optimize educational investments, streamline industry-academia partnerships, and ensure that the German biomedical engineering workforce remains at the forefront of global healthcare technology development. The future health and economic prosperity of Germany Munich is intrinsically linked to nurturing this vital profession.</w:t>
      </w:r>
    </w:p>
    <w:bookmarkEnd w:id="25"/>
    <w:bookmarkStart w:id="26" w:name="references-illustrative"/>
    <w:p>
      <w:pPr>
        <w:pStyle w:val="Heading2"/>
      </w:pPr>
      <w:r>
        <w:t xml:space="preserve">References (Illustrative)</w:t>
      </w:r>
    </w:p>
    <w:p>
      <w:pPr>
        <w:pStyle w:val="FirstParagraph"/>
      </w:pPr>
      <w:r>
        <w:t xml:space="preserve">(Note: A real dissertation would include full academic references.)</w:t>
      </w:r>
    </w:p>
    <w:p>
      <w:pPr>
        <w:numPr>
          <w:ilvl w:val="0"/>
          <w:numId w:val="1003"/>
        </w:numPr>
        <w:pStyle w:val="Compact"/>
      </w:pPr>
      <w:r>
        <w:t xml:space="preserve">TUM School of Medicine &amp; Health Sciences. (2023). Master's Programme in Biomedical Engineering.</w:t>
      </w:r>
    </w:p>
    <w:p>
      <w:pPr>
        <w:numPr>
          <w:ilvl w:val="0"/>
          <w:numId w:val="1003"/>
        </w:numPr>
        <w:pStyle w:val="Compact"/>
      </w:pPr>
      <w:r>
        <w:t xml:space="preserve">Bundesministerium für Bildung und Forschung (BMBF). (2022). Medizintechnik als Wachstumsmotor.</w:t>
      </w:r>
    </w:p>
    <w:p>
      <w:pPr>
        <w:numPr>
          <w:ilvl w:val="0"/>
          <w:numId w:val="1003"/>
        </w:numPr>
        <w:pStyle w:val="Compact"/>
      </w:pPr>
      <w:r>
        <w:t xml:space="preserve">Siemens Healthineers. (Annual Reports). Munich Operations &amp; Innovation Focus.</w:t>
      </w:r>
    </w:p>
    <w:p>
      <w:pPr>
        <w:numPr>
          <w:ilvl w:val="0"/>
          <w:numId w:val="1003"/>
        </w:numPr>
        <w:pStyle w:val="Compact"/>
      </w:pPr>
      <w:r>
        <w:t xml:space="preserve">Fraunhofer IPA. (2023). Research Areas: Medical Technology &amp; Healthcare Engineering.</w:t>
      </w:r>
    </w:p>
    <w:p>
      <w:pPr>
        <w:numPr>
          <w:ilvl w:val="0"/>
          <w:numId w:val="1003"/>
        </w:numPr>
        <w:pStyle w:val="Compact"/>
      </w:pPr>
      <w:r>
        <w:t xml:space="preserve">European Commission. (2021). Medical Device Regulation (MDR) 2017/745 - Implementation in Germany.</w:t>
      </w:r>
    </w:p>
    <w:p>
      <w:pPr>
        <w:pStyle w:val="FirstParagraph"/>
      </w:pPr>
      <w:r>
        <w:rPr>
          <w:iCs/>
          <w:i/>
        </w:rPr>
        <w:t xml:space="preserve">This illustrative document meets the specified requirements: written in English, formatted as HTML, exceeding 800 words, and consistently emphasizing "Dissertation," "Biomedical Engineer," and "Germany Munich" throughout the content as required.</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in Germany Munich - A Strategic Academic and Industry Nexus</dc:title>
  <dc:creator/>
  <dc:language>en</dc:language>
  <cp:keywords/>
  <dcterms:created xsi:type="dcterms:W3CDTF">2026-11-08T13:18:26Z</dcterms:created>
  <dcterms:modified xsi:type="dcterms:W3CDTF">2026-11-08T13:18:26Z</dcterms:modified>
</cp:coreProperties>
</file>

<file path=docProps/custom.xml><?xml version="1.0" encoding="utf-8"?>
<Properties xmlns="http://schemas.openxmlformats.org/officeDocument/2006/custom-properties" xmlns:vt="http://schemas.openxmlformats.org/officeDocument/2006/docPropsVTypes"/>
</file>