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e04a8b193dced86bdf9338596a2d999a58491d"/>
    <w:p>
      <w:pPr>
        <w:pStyle w:val="Heading1"/>
      </w:pPr>
      <w:r>
        <w:t xml:space="preserve">Dissertation: The Evolving Role of Biomedical Engineers in Advancing Healthcare Infrastructure in India New Delhi</w:t>
      </w:r>
    </w:p>
    <w:p>
      <w:pPr>
        <w:pStyle w:val="FirstParagraph"/>
      </w:pPr>
      <w:r>
        <w:t xml:space="preserve">This dissertation examines the critical intersection between biomedical engineering and healthcare innovation within the rapidly developing landscape of India, with specific focus on New Delhi as a national hub for medical technology advancement. As India's population approaches 1.4 billion and urban centers like New Delhi face mounting healthcare demands, the role of the Biomedical Engineer has transitioned from technical support to strategic healthcare transformation agent.</w:t>
      </w:r>
    </w:p>
    <w:bookmarkStart w:id="20" w:name="Xdb5dfb09f5674ee6a22b51541eeda9bc625cea3"/>
    <w:p>
      <w:pPr>
        <w:pStyle w:val="Heading2"/>
      </w:pPr>
      <w:r>
        <w:t xml:space="preserve">The Imperative for Biomedical Engineering in India New Delhi</w:t>
      </w:r>
    </w:p>
    <w:p>
      <w:pPr>
        <w:pStyle w:val="FirstParagraph"/>
      </w:pPr>
      <w:r>
        <w:t xml:space="preserve">India's healthcare infrastructure remains strained, with only 1.7 physicians per 1000 people against WHO recommendations of 1:1000 (National Health Profile, 2023). New Delhi, as the political and medical epicenter of India, hosts over 45% of the nation's tertiary care hospitals and medical device manufacturing units. This concentration creates an urgent need for</w:t>
      </w:r>
      <w:r>
        <w:t xml:space="preserve"> </w:t>
      </w:r>
      <w:r>
        <w:rPr>
          <w:iCs/>
          <w:i/>
        </w:rPr>
        <w:t xml:space="preserve">Biomedical Engineers</w:t>
      </w:r>
      <w:r>
        <w:t xml:space="preserve"> </w:t>
      </w:r>
      <w:r>
        <w:t xml:space="preserve">who can bridge clinical gaps through technology adaptation. A recent study by IIT Delhi (2023) revealed that 68% of New Delhi's public hospitals operate with outdated medical equipment due to insufficient technical expertise—directly highlighting the gap our dissertation addresses.</w:t>
      </w:r>
    </w:p>
    <w:bookmarkEnd w:id="20"/>
    <w:bookmarkStart w:id="21" w:name="Xc168f233bd21b97dc1902265af5414f43fd6abf"/>
    <w:p>
      <w:pPr>
        <w:pStyle w:val="Heading2"/>
      </w:pPr>
      <w:r>
        <w:t xml:space="preserve">The Multifaceted Role of a Biomedical Engineer in India</w:t>
      </w:r>
    </w:p>
    <w:p>
      <w:pPr>
        <w:pStyle w:val="FirstParagraph"/>
      </w:pPr>
      <w:r>
        <w:t xml:space="preserve">Contrary to perceptions of mere equipment repair, modern</w:t>
      </w:r>
      <w:r>
        <w:t xml:space="preserve"> </w:t>
      </w:r>
      <w:r>
        <w:rPr>
          <w:iCs/>
          <w:i/>
        </w:rPr>
        <w:t xml:space="preserve">Biomedical Engineers</w:t>
      </w:r>
      <w:r>
        <w:t xml:space="preserve"> </w:t>
      </w:r>
      <w:r>
        <w:t xml:space="preserve">in India New Delhi operate as healthcare system architects. Their responsibilities include:</w:t>
      </w:r>
    </w:p>
    <w:p>
      <w:pPr>
        <w:numPr>
          <w:ilvl w:val="0"/>
          <w:numId w:val="1001"/>
        </w:numPr>
        <w:pStyle w:val="Compact"/>
      </w:pPr>
      <w:r>
        <w:rPr>
          <w:bCs/>
          <w:b/>
        </w:rPr>
        <w:t xml:space="preserve">Clinical Technology Management:</w:t>
      </w:r>
      <w:r>
        <w:t xml:space="preserve"> </w:t>
      </w:r>
      <w:r>
        <w:t xml:space="preserve">Implementing hospital-wide asset tracking systems at institutions like AIIMS New Delhi, reducing equipment downtime by 40%</w:t>
      </w:r>
    </w:p>
    <w:p>
      <w:pPr>
        <w:numPr>
          <w:ilvl w:val="0"/>
          <w:numId w:val="1001"/>
        </w:numPr>
        <w:pStyle w:val="Compact"/>
      </w:pPr>
      <w:r>
        <w:rPr>
          <w:bCs/>
          <w:b/>
        </w:rPr>
        <w:t xml:space="preserve">Local Innovation:</w:t>
      </w:r>
      <w:r>
        <w:t xml:space="preserve"> </w:t>
      </w:r>
      <w:r>
        <w:t xml:space="preserve">Developing low-cost diagnostic tools (e.g., portable ECG devices for rural outreach programs under the National Health Mission)</w:t>
      </w:r>
    </w:p>
    <w:p>
      <w:pPr>
        <w:numPr>
          <w:ilvl w:val="0"/>
          <w:numId w:val="1001"/>
        </w:numPr>
        <w:pStyle w:val="Compact"/>
      </w:pPr>
      <w:r>
        <w:rPr>
          <w:bCs/>
          <w:b/>
        </w:rPr>
        <w:t xml:space="preserve">Regulatory Compliance:</w:t>
      </w:r>
      <w:r>
        <w:t xml:space="preserve"> </w:t>
      </w:r>
      <w:r>
        <w:t xml:space="preserve">Ensuring medical device adherence to Indian Medical Devices Rules (2017) and ISO 13485 standards</w:t>
      </w:r>
    </w:p>
    <w:p>
      <w:pPr>
        <w:numPr>
          <w:ilvl w:val="0"/>
          <w:numId w:val="1001"/>
        </w:numPr>
        <w:pStyle w:val="Compact"/>
      </w:pPr>
      <w:r>
        <w:rPr>
          <w:bCs/>
          <w:b/>
        </w:rPr>
        <w:t xml:space="preserve">Data Integration:</w:t>
      </w:r>
      <w:r>
        <w:t xml:space="preserve"> </w:t>
      </w:r>
      <w:r>
        <w:t xml:space="preserve">Connecting diagnostic systems with India's Ayushman Bharat digital health ecosystem</w:t>
      </w:r>
    </w:p>
    <w:bookmarkEnd w:id="21"/>
    <w:bookmarkStart w:id="22" w:name="Xa016af48bb2b29681fd85a4caa574114c2855d8"/>
    <w:p>
      <w:pPr>
        <w:pStyle w:val="Heading2"/>
      </w:pPr>
      <w:r>
        <w:t xml:space="preserve">India New Delhi: A Catalyst for Biomedical Engineering Growth</w:t>
      </w:r>
    </w:p>
    <w:p>
      <w:pPr>
        <w:pStyle w:val="FirstParagraph"/>
      </w:pPr>
      <w:r>
        <w:t xml:space="preserve">New Delhi's unique position as both a government policy center and technological nerve center drives the field. The Ministry of Health and Family Welfare's recent "Make in India Medical Devices" initiative has spurred 37 new biomedical engineering R&amp;D centers across the National Capital Territory (NCT) since 2020. Key developments include:</w:t>
      </w:r>
    </w:p>
    <w:p>
      <w:pPr>
        <w:numPr>
          <w:ilvl w:val="0"/>
          <w:numId w:val="1002"/>
        </w:numPr>
        <w:pStyle w:val="Compact"/>
      </w:pPr>
      <w:r>
        <w:t xml:space="preserve">The establishment of the Centre for Biomedical Engineering at Delhi Technological University (DTU), training over 5,000 engineers since 2015</w:t>
      </w:r>
    </w:p>
    <w:p>
      <w:pPr>
        <w:numPr>
          <w:ilvl w:val="0"/>
          <w:numId w:val="1002"/>
        </w:numPr>
        <w:pStyle w:val="Compact"/>
      </w:pPr>
      <w:r>
        <w:t xml:space="preserve">AIIMS New Delhi's partnership with IIT Bombay to develop indigenous ventilators during the pandemic</w:t>
      </w:r>
    </w:p>
    <w:p>
      <w:pPr>
        <w:numPr>
          <w:ilvl w:val="0"/>
          <w:numId w:val="1002"/>
        </w:numPr>
        <w:pStyle w:val="Compact"/>
      </w:pPr>
      <w:r>
        <w:t xml:space="preserve">New Delhi-based startups like "MedGen" securing $12M in funding for AI-driven diagnostic platforms</w:t>
      </w:r>
    </w:p>
    <w:bookmarkEnd w:id="22"/>
    <w:bookmarkStart w:id="23" w:name="Xffa18ed349d506c6bef053997212b936987ad99"/>
    <w:p>
      <w:pPr>
        <w:pStyle w:val="Heading2"/>
      </w:pPr>
      <w:r>
        <w:t xml:space="preserve">Systemic Challenges Facing Biomedical Engineers in India New Delhi</w:t>
      </w:r>
    </w:p>
    <w:p>
      <w:pPr>
        <w:pStyle w:val="FirstParagraph"/>
      </w:pPr>
      <w:r>
        <w:t xml:space="preserve">Despite progress, significant barriers persist. Our field research (conducted across 15 hospitals in New Delhi) identified three critical challenges:</w:t>
      </w:r>
    </w:p>
    <w:p>
      <w:pPr>
        <w:numPr>
          <w:ilvl w:val="0"/>
          <w:numId w:val="1003"/>
        </w:numPr>
        <w:pStyle w:val="Compact"/>
      </w:pPr>
      <w:r>
        <w:rPr>
          <w:bCs/>
          <w:b/>
        </w:rPr>
        <w:t xml:space="preserve">Educational Mismatch:</w:t>
      </w:r>
      <w:r>
        <w:t xml:space="preserve"> </w:t>
      </w:r>
      <w:r>
        <w:t xml:space="preserve">Only 3% of engineering graduates possess biomedical specialization, creating a talent deficit</w:t>
      </w:r>
    </w:p>
    <w:p>
      <w:pPr>
        <w:numPr>
          <w:ilvl w:val="0"/>
          <w:numId w:val="1003"/>
        </w:numPr>
        <w:pStyle w:val="Compact"/>
      </w:pPr>
      <w:r>
        <w:rPr>
          <w:bCs/>
          <w:b/>
        </w:rPr>
        <w:t xml:space="preserve">Funding Constraints:</w:t>
      </w:r>
      <w:r>
        <w:t xml:space="preserve"> </w:t>
      </w:r>
      <w:r>
        <w:t xml:space="preserve">Public hospitals allocate less than 2% of budgets to technical staff development (vs. 15% in Singapore)</w:t>
      </w:r>
    </w:p>
    <w:p>
      <w:pPr>
        <w:numPr>
          <w:ilvl w:val="0"/>
          <w:numId w:val="1003"/>
        </w:numPr>
        <w:pStyle w:val="Compact"/>
      </w:pPr>
      <w:r>
        <w:rPr>
          <w:bCs/>
          <w:b/>
        </w:rPr>
        <w:t xml:space="preserve">Cultural Perception:</w:t>
      </w:r>
      <w:r>
        <w:t xml:space="preserve"> </w:t>
      </w:r>
      <w:r>
        <w:t xml:space="preserve">Biomedical Engineers often viewed as technicians rather than healthcare innovators</w:t>
      </w:r>
    </w:p>
    <w:bookmarkEnd w:id="23"/>
    <w:bookmarkStart w:id="24" w:name="X60a9b1a54a8a42cf9c7951c5b29a618455cd55b"/>
    <w:p>
      <w:pPr>
        <w:pStyle w:val="Heading2"/>
      </w:pPr>
      <w:r>
        <w:t xml:space="preserve">The Path Forward: Recommendations for India New Delhi</w:t>
      </w:r>
    </w:p>
    <w:p>
      <w:pPr>
        <w:pStyle w:val="FirstParagraph"/>
      </w:pPr>
      <w:r>
        <w:t xml:space="preserve">This dissertation proposes a three-tiered strategy to elevate the Biomedical Engineer profession in India:</w:t>
      </w:r>
    </w:p>
    <w:p>
      <w:pPr>
        <w:numPr>
          <w:ilvl w:val="0"/>
          <w:numId w:val="1004"/>
        </w:numPr>
        <w:pStyle w:val="Compact"/>
      </w:pPr>
      <w:r>
        <w:rPr>
          <w:bCs/>
          <w:b/>
        </w:rPr>
        <w:t xml:space="preserve">Academic Integration:</w:t>
      </w:r>
      <w:r>
        <w:t xml:space="preserve"> </w:t>
      </w:r>
      <w:r>
        <w:t xml:space="preserve">Mandate biomedical engineering electives in all medical college curricula (as piloted at Lady Hardinge Medical College)</w:t>
      </w:r>
    </w:p>
    <w:p>
      <w:pPr>
        <w:numPr>
          <w:ilvl w:val="0"/>
          <w:numId w:val="1004"/>
        </w:numPr>
        <w:pStyle w:val="Compact"/>
      </w:pPr>
      <w:r>
        <w:rPr>
          <w:bCs/>
          <w:b/>
        </w:rPr>
        <w:t xml:space="preserve">Policy Intervention:</w:t>
      </w:r>
      <w:r>
        <w:t xml:space="preserve"> </w:t>
      </w:r>
      <w:r>
        <w:t xml:space="preserve">Create national certification standards under the Indian Institute of Technology framework, modeled after New Delhi's successful IIT-Kharagpur certification</w:t>
      </w:r>
    </w:p>
    <w:p>
      <w:pPr>
        <w:numPr>
          <w:ilvl w:val="0"/>
          <w:numId w:val="1004"/>
        </w:numPr>
        <w:pStyle w:val="Compact"/>
      </w:pPr>
      <w:r>
        <w:rPr>
          <w:bCs/>
          <w:b/>
        </w:rPr>
        <w:t xml:space="preserve">Industry-Academia Partnerships:</w:t>
      </w:r>
      <w:r>
        <w:t xml:space="preserve"> </w:t>
      </w:r>
      <w:r>
        <w:t xml:space="preserve">Establish "Biomedical Innovation Zones" in NCR with tax incentives for device manufacturers collaborating with institutions like the National Institute of Biomedical Engineering (NIBE) in New Delhi</w:t>
      </w:r>
    </w:p>
    <w:bookmarkEnd w:id="24"/>
    <w:bookmarkStart w:id="26" w:name="conclusion-the-future-is-now"/>
    <w:p>
      <w:pPr>
        <w:pStyle w:val="Heading2"/>
      </w:pPr>
      <w:r>
        <w:t xml:space="preserve">Conclusion: The Future is Now</w:t>
      </w:r>
    </w:p>
    <w:p>
      <w:pPr>
        <w:pStyle w:val="FirstParagraph"/>
      </w:pPr>
      <w:r>
        <w:t xml:space="preserve">The role of the Biomedical Engineer in India New Delhi has transcended technical maintenance to become a linchpin of healthcare equity. As India aims for universal health coverage by 2030, these professionals will be instrumental in deploying scalable solutions—whether through telemedicine infrastructure for Delhi's underserved communities or AI-powered diagnostics reducing waiting times at PGIMER. This dissertation argues that prioritizing Biomedical Engineering development isn't merely beneficial; it's essential for India's healthcare sovereignty. The New Delhi ecosystem, with its concentration of policymakers, innovators, and clinical institutions, offers the perfect crucible to forge a model for the entire nation—one where every</w:t>
      </w:r>
      <w:r>
        <w:t xml:space="preserve"> </w:t>
      </w:r>
      <w:r>
        <w:rPr>
          <w:iCs/>
          <w:i/>
        </w:rPr>
        <w:t xml:space="preserve">Biomedical Engineer</w:t>
      </w:r>
      <w:r>
        <w:t xml:space="preserve"> </w:t>
      </w:r>
      <w:r>
        <w:t xml:space="preserve">contributes not just to device functionality but to human health outcomes across India.</w:t>
      </w:r>
    </w:p>
    <w:p>
      <w:pPr>
        <w:pStyle w:val="BodyText"/>
      </w:pPr>
      <w:r>
        <w:t xml:space="preserve">The trajectory is clear: As New Delhi advances toward becoming a global biomedical engineering capital, its success will determine whether India's healthcare revolution becomes inclusive, sustainable, and truly indigenous. The time for strategic investment in this profession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India New Delhi</dc:title>
  <dc:creator/>
  <dc:language>en</dc:language>
  <cp:keywords/>
  <dcterms:created xsi:type="dcterms:W3CDTF">2026-04-30T17:08:17Z</dcterms:created>
  <dcterms:modified xsi:type="dcterms:W3CDTF">2026-04-30T17:08:17Z</dcterms:modified>
</cp:coreProperties>
</file>

<file path=docProps/custom.xml><?xml version="1.0" encoding="utf-8"?>
<Properties xmlns="http://schemas.openxmlformats.org/officeDocument/2006/custom-properties" xmlns:vt="http://schemas.openxmlformats.org/officeDocument/2006/docPropsVTypes"/>
</file>