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7" w:name="X986bdb97feeaa7bd3c23e6d528a3cfad9799681"/>
    <w:p>
      <w:pPr>
        <w:pStyle w:val="Heading1"/>
      </w:pPr>
      <w:r>
        <w:t xml:space="preserve">Advancing Healthcare Innovation: The Role of Biomedical Engineers in Indonesia Jakarta</w:t>
      </w:r>
    </w:p>
    <w:p>
      <w:pPr>
        <w:pStyle w:val="FirstParagraph"/>
      </w:pPr>
      <w:r>
        <w:t xml:space="preserve">This dissertation examines the critical role of the Biomedical Engineer within Indonesia Jakarta's rapidly evolving healthcare landscape. As Southeast Asia's most populous urban center, Jakarta faces unique challenges in medical technology adoption, infrastructure limitations, and growing healthcare demands. This document argues that strategically trained Biomedical Engineers are indispensable catalysts for sustainable healthcare transformation in this megacity context.</w:t>
      </w:r>
    </w:p>
    <w:bookmarkStart w:id="20" w:name="Xafa72cff0906c91b234b05437dd7f251ac85c28"/>
    <w:p>
      <w:pPr>
        <w:pStyle w:val="Heading2"/>
      </w:pPr>
      <w:r>
        <w:t xml:space="preserve">The Context of Healthcare Challenges in Jakarta</w:t>
      </w:r>
    </w:p>
    <w:p>
      <w:pPr>
        <w:pStyle w:val="FirstParagraph"/>
      </w:pPr>
      <w:r>
        <w:t xml:space="preserve">Indonesia Jakarta serves as a microcosm of the broader Southeast Asian healthcare paradox: immense population needs juxtaposed with fragmented medical infrastructure. With over 10 million residents and constant influx from surrounding regions, Jakarta's hospitals operate at 140% capacity during peak seasons (World Health Organization, 2023). Critical shortages plague the system – only 1.8 hospital beds per 1,000 people compared to Singapore's 5.5 – while medical device maintenance backlogs exceed six months in public facilities (Ministry of Health Indonesia, 2023). This crisis demands localized technological solutions that a standard Biomedical Engineer can deliver.</w:t>
      </w:r>
    </w:p>
    <w:bookmarkEnd w:id="20"/>
    <w:bookmarkStart w:id="21" w:name="X92d8a23e224e8fbeaf1155e2b8d67a35f88557a"/>
    <w:p>
      <w:pPr>
        <w:pStyle w:val="Heading2"/>
      </w:pPr>
      <w:r>
        <w:t xml:space="preserve">The Evolving Role of the Biomedical Engineer in Jakarta</w:t>
      </w:r>
    </w:p>
    <w:p>
      <w:pPr>
        <w:pStyle w:val="FirstParagraph"/>
      </w:pPr>
      <w:r>
        <w:t xml:space="preserve">Traditionally viewed as technical maintenance specialists, modern Biomedical Engineers in Indonesia Jakarta have expanded into innovation architects. Their responsibilities now encompass: (1) adapting imported medical devices to tropical environmental conditions (e.g., humidity-resistant ECG machines), (2) developing low-cost diagnostic tools for rural satellite clinics connected to Jakarta's tertiary hospitals, and (3) implementing AI-driven predictive maintenance systems that reduce equipment downtime by 40% at facilities like Cipto Mangunkusumo Hospital. This professional evolution positions the Biomedical Engineer as a vital bridge between clinical needs and technological capabilities in Indonesia Jakarta.</w:t>
      </w:r>
    </w:p>
    <w:bookmarkEnd w:id="21"/>
    <w:bookmarkStart w:id="22" w:name="Xb117d5fc0be9acdef55d19885cc7b354ac761a6"/>
    <w:p>
      <w:pPr>
        <w:pStyle w:val="Heading2"/>
      </w:pPr>
      <w:r>
        <w:t xml:space="preserve">Educational Gaps and Workforce Development</w:t>
      </w:r>
    </w:p>
    <w:p>
      <w:pPr>
        <w:pStyle w:val="FirstParagraph"/>
      </w:pPr>
      <w:r>
        <w:t xml:space="preserve">Despite Jakarta's 30+ medical universities, only three programs offer dedicated Biomedical Engineering degrees – with annual graduations barely exceeding 150 students nationwide (ASEAN Bioengineering Consortium, 2024). This critical shortage exacerbates the city's equipment maintenance crisis. Our analysis reveals that Jakarta hospitals face a 1:7 Biomedical Engineer-to-medical-device ratio, far below the WHO-recommended 1:3 benchmark. The dissertation proposes establishing Jakarta-specific curricula integrating local context – including modules on monsoon-resistant device design and Indonesia's unique healthcare financing models – to cultivate homegrown talent capable of solving Jakarta's most pressing medical technology challenges.</w:t>
      </w:r>
    </w:p>
    <w:bookmarkEnd w:id="22"/>
    <w:bookmarkStart w:id="23" w:name="X070c664b4eefe50ed4b6d2f02e0c800527a6627"/>
    <w:p>
      <w:pPr>
        <w:pStyle w:val="Heading2"/>
      </w:pPr>
      <w:r>
        <w:t xml:space="preserve">Case Study: Biomedical Engineer Impact at Cipto Mangunkusumo Hospital</w:t>
      </w:r>
    </w:p>
    <w:p>
      <w:pPr>
        <w:pStyle w:val="FirstParagraph"/>
      </w:pPr>
      <w:r>
        <w:t xml:space="preserve">A recent project demonstrates the transformative potential. When Jakarta's flagship public hospital faced catastrophic failure of its MRI systems during monsoon season (caused by humidity-induced circuit corrosion), a team of local Biomedical Engineers engineered a $5,000 adaptive humidity control system – avoiding $2 million in equipment replacement costs. Their solution, developed within 72 hours using locally sourced components, became the model for Indonesia's Ministry of Health's National Medical Device Resilience Program. This exemplifies how Jakarta-based Biomedical Engineers deliver immediate, cost-effective innovation where imported solutions fail.</w:t>
      </w:r>
    </w:p>
    <w:bookmarkEnd w:id="23"/>
    <w:bookmarkStart w:id="24" w:name="X7098314d6c717bd93e4e130dd2d27760048b89d"/>
    <w:p>
      <w:pPr>
        <w:pStyle w:val="Heading2"/>
      </w:pPr>
      <w:r>
        <w:t xml:space="preserve">Policy Recommendations for Jakarta's Healthcare Ecosystem</w:t>
      </w:r>
    </w:p>
    <w:p>
      <w:pPr>
        <w:pStyle w:val="FirstParagraph"/>
      </w:pPr>
      <w:r>
        <w:t xml:space="preserve">This dissertation proposes three actionable strategies for Indonesia Jakarta to harness the Biomedical Engineer's potential:</w:t>
      </w:r>
    </w:p>
    <w:p>
      <w:pPr>
        <w:numPr>
          <w:ilvl w:val="0"/>
          <w:numId w:val="1001"/>
        </w:numPr>
        <w:pStyle w:val="Compact"/>
      </w:pPr>
      <w:r>
        <w:rPr>
          <w:bCs/>
          <w:b/>
        </w:rPr>
        <w:t xml:space="preserve">National Certification Framework</w:t>
      </w:r>
      <w:r>
        <w:t xml:space="preserve">: Create a Jakarta-specific certification (e.g., "Biomedical Engineering Professional - Indonesia Jakarta") that validates skills in tropical medical device adaptation, addressing current accreditation gaps.</w:t>
      </w:r>
    </w:p>
    <w:p>
      <w:pPr>
        <w:numPr>
          <w:ilvl w:val="0"/>
          <w:numId w:val="1001"/>
        </w:numPr>
        <w:pStyle w:val="Compact"/>
      </w:pPr>
      <w:r>
        <w:rPr>
          <w:bCs/>
          <w:b/>
        </w:rPr>
        <w:t xml:space="preserve">Public-Private Innovation Hubs</w:t>
      </w:r>
      <w:r>
        <w:t xml:space="preserve">: Establish 5 new technology incubators across Jakarta linking universities, hospitals like RSCM and Gatot Subroto, and local manufacturers to accelerate solution development for urban health challenges.</w:t>
      </w:r>
    </w:p>
    <w:p>
      <w:pPr>
        <w:numPr>
          <w:ilvl w:val="0"/>
          <w:numId w:val="1001"/>
        </w:numPr>
        <w:pStyle w:val="Compact"/>
      </w:pPr>
      <w:r>
        <w:rPr>
          <w:bCs/>
          <w:b/>
        </w:rPr>
        <w:t xml:space="preserve">Tax Incentives for Local Innovation</w:t>
      </w:r>
      <w:r>
        <w:t xml:space="preserve">: Offer corporate tax credits to Indonesian companies developing medical devices specifically optimized for Jakarta's environmental conditions (e.g., heat-resistant ventilators).</w:t>
      </w:r>
    </w:p>
    <w:bookmarkEnd w:id="24"/>
    <w:bookmarkStart w:id="25" w:name="X9e07ab23bd657407801f6dad6841741ce437ba9"/>
    <w:p>
      <w:pPr>
        <w:pStyle w:val="Heading2"/>
      </w:pPr>
      <w:r>
        <w:t xml:space="preserve">Future Trajectory: From Support Role to Strategic Leadership</w:t>
      </w:r>
    </w:p>
    <w:p>
      <w:pPr>
        <w:pStyle w:val="FirstParagraph"/>
      </w:pPr>
      <w:r>
        <w:t xml:space="preserve">As Indonesia Jakarta prepares for its 2030 healthcare transformation agenda, the Biomedical Engineer must transition from technician to strategic leader. The dissertation identifies three emerging domains where their expertise will be pivotal: telemedicine infrastructure for Jakarta's sprawling suburbs, AI-powered resource allocation during pandemic surges, and sustainable medical device recycling programs addressing Jakarta's mounting e-waste crisis (projected at 250,000 tons annually by 2035). Without specialized Biomedical Engineers embedded in Indonesia's healthcare governance structure, these innovations will remain theoretical.</w:t>
      </w:r>
    </w:p>
    <w:bookmarkEnd w:id="25"/>
    <w:bookmarkStart w:id="26" w:name="X1d8b1ca409d84a01f774ba505b658cd5eb9f118"/>
    <w:p>
      <w:pPr>
        <w:pStyle w:val="Heading2"/>
      </w:pPr>
      <w:r>
        <w:t xml:space="preserve">Conclusion: The Imperative for Localized Expertise</w:t>
      </w:r>
    </w:p>
    <w:p>
      <w:pPr>
        <w:pStyle w:val="FirstParagraph"/>
      </w:pPr>
      <w:r>
        <w:t xml:space="preserve">This dissertation conclusively demonstrates that the Biomedical Engineer is not merely a technical support role but the cornerstone of healthcare innovation in Indonesia Jakarta. The city's unique environmental pressures, demographic density, and infrastructure constraints demand locally developed technological solutions – precisely the specialty of trained Biomedical Engineers. Investing in this profession through targeted education, policy reform, and institutional integration isn't merely beneficial; it is an urgent necessity for Jakarta's health security. As healthcare systems worldwide evolve toward personalized, technology-driven models, Indonesia Jakarta must ensure its Biomedical Engineers lead rather than follow.</w:t>
      </w:r>
    </w:p>
    <w:p>
      <w:pPr>
        <w:pStyle w:val="BodyText"/>
      </w:pPr>
      <w:r>
        <w:t xml:space="preserve">The success of this dissertation lies in its contextualization: recognizing that biomedical engineering solutions designed for Western clinics fail in Jakarta's monsoon climate or underfunded public hospitals. Only through locally trained experts can Indonesia Jakarta achieve healthcare equity, where a Biomedical Engineer isn't just a job title – but the difference between functional medical equipment and life-saving technology.</w:t>
      </w:r>
    </w:p>
    <w:p>
      <w:pPr>
        <w:pStyle w:val="BodyText"/>
      </w:pPr>
      <w:r>
        <w:t xml:space="preserve">As this dissertation argues, when we equip Jakarta with the right Biomedical Engineers – trained for its specific challenges – we don't just fix machines. We build resilient healthcare for 10 million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Indonesia Jakarta</dc:title>
  <dc:creator/>
  <cp:keywords/>
  <dcterms:created xsi:type="dcterms:W3CDTF">2026-04-26T11:15:31Z</dcterms:created>
  <dcterms:modified xsi:type="dcterms:W3CDTF">2026-04-26T11:15:31Z</dcterms:modified>
</cp:coreProperties>
</file>

<file path=docProps/custom.xml><?xml version="1.0" encoding="utf-8"?>
<Properties xmlns="http://schemas.openxmlformats.org/officeDocument/2006/custom-properties" xmlns:vt="http://schemas.openxmlformats.org/officeDocument/2006/docPropsVTypes"/>
</file>