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7" w:name="X1cef50070b08109569e7dd58d1711197c6278cb"/>
    <w:p>
      <w:pPr>
        <w:pStyle w:val="Heading1"/>
      </w:pPr>
      <w:r>
        <w:t xml:space="preserve">Dissertation: The Pivotal Role of the Biomedical Engineer in Shaping Modern Healthcare Systems at the Crossroads of Science and Community in Israel Jerusalem</w:t>
      </w:r>
    </w:p>
    <w:bookmarkStart w:id="20" w:name="abstract"/>
    <w:p>
      <w:pPr>
        <w:pStyle w:val="Heading2"/>
      </w:pPr>
      <w:r>
        <w:t xml:space="preserve">Abstract</w:t>
      </w:r>
    </w:p>
    <w:p>
      <w:pPr>
        <w:pStyle w:val="FirstParagraph"/>
      </w:pPr>
      <w:r>
        <w:t xml:space="preserve">This dissertation critically examines the evolving role of the Biomedical Engineer within Israel Jerusalem's unique healthcare ecosystem, emphasizing how this interdisciplinary profession bridges cutting-edge technology with culturally sensitive medical solutions. Focusing on Jerusalem as a global hub for biomedical innovation amidst complex demographic and geopolitical realities, this research demonstrates how Biomedical Engineers drive advancements in medical device development, telehealth infrastructure, and personalized treatment protocols tailored to the region's diverse population. Through case studies from Hadassah Medical Center, Hebrew University of Jerusalem, and local startups operating in the Israeli capital, this work establishes a framework for sustainable biomedical innovation that addresses both universal healthcare challenges and Jerusalem-specific needs. The findings assert that the Biomedical Engineer is not merely a technical specialist but an essential catalyst for equitable health outcomes in one of the world's most dynamic urban medical environments.</w:t>
      </w:r>
    </w:p>
    <w:bookmarkEnd w:id="20"/>
    <w:bookmarkStart w:id="21" w:name="X0e3167a444b7ad1fa780cfce457a6e826f88540"/>
    <w:p>
      <w:pPr>
        <w:pStyle w:val="Heading2"/>
      </w:pPr>
      <w:r>
        <w:t xml:space="preserve">Introduction: Jerusalem as a Crucible for Biomedical Innovation</w:t>
      </w:r>
    </w:p>
    <w:p>
      <w:pPr>
        <w:pStyle w:val="FirstParagraph"/>
      </w:pPr>
      <w:r>
        <w:t xml:space="preserve">Israel Jerusalem stands at an unprecedented confluence of ancient traditions and futuristic healthcare innovation. As a city hosting major academic institutions like the Hebrew University's Faculty of Medicine and leading hospitals such as Shaare Zedek Medical Center, it has become a focal point for Biomedical Engineering research in the Middle East. This dissertation contends that the Biomedical Engineer operating within Israel Jerusalem possesses a unique professional identity shaped by three critical factors: the region's advanced medical technology infrastructure, its multicultural patient demographics requiring culturally competent solutions, and the geopolitical context demanding resilient healthcare systems. Unlike biomedical centers elsewhere, engineers in Jerusalem must navigate multilingual interfaces, religious considerations in treatment protocols, and border-related supply chain complexities – transforming standard engineering challenges into opportunities for distinctive innovation. This research positions the Biomedical Engineer not as an external consultant but as an embedded community partner essential to Jerusalem's healthcare resilience.</w:t>
      </w:r>
    </w:p>
    <w:bookmarkEnd w:id="21"/>
    <w:bookmarkStart w:id="22" w:name="Xf2db4ebcb291c512c699edb0c37628cd3d108ed"/>
    <w:p>
      <w:pPr>
        <w:pStyle w:val="Heading2"/>
      </w:pPr>
      <w:r>
        <w:t xml:space="preserve">Section 1: The Israeli Biomedical Engineering Landscape in Jerusalem Context</w:t>
      </w:r>
    </w:p>
    <w:p>
      <w:pPr>
        <w:pStyle w:val="FirstParagraph"/>
      </w:pPr>
      <w:r>
        <w:t xml:space="preserve">Jerusalem's biomedical engineering ecosystem thrives through strategic collaborations between academia, industry, and healthcare institutions. The Technion-Israel Institute of Technology's Center for Biomedical Engineering in Jerusalem exemplifies this synergy, developing wearable biosensors for remote monitoring of chronic conditions prevalent among Jerusalem's aging population. Crucially, the role of the Biomedical Engineer here transcends technical design: they must interpret cultural nuances – such as designing medical devices compatible with modesty requirements in certain communities or creating multilingual telehealth interfaces for Arab and Jewish patients. A landmark project by a Biomedical Engineer team at Hadassah Medical Center resulted in a low-cost diagnostic tool for early detection of diabetes complications, specifically calibrated for the dietary patterns common across Jerusalem's diverse neighborhoods. This innovation directly addressed health disparities identified through community health surveys conducted in East Jerusalem, demonstrating how the Biomedical Engineer becomes an agent of public health equity within Israel's complex social fabric.</w:t>
      </w:r>
    </w:p>
    <w:bookmarkEnd w:id="22"/>
    <w:bookmarkStart w:id="23" w:name="Xdde798443dc4525f090f0703b4415fe25d559b7"/>
    <w:p>
      <w:pPr>
        <w:pStyle w:val="Heading2"/>
      </w:pPr>
      <w:r>
        <w:t xml:space="preserve">Section 2: Challenges and Innovations Unique to Israel Jerusalem</w:t>
      </w:r>
    </w:p>
    <w:p>
      <w:pPr>
        <w:pStyle w:val="FirstParagraph"/>
      </w:pPr>
      <w:r>
        <w:t xml:space="preserve">Operating within Israel Jerusalem presents distinct challenges that redefine the Biomedical Engineer's professional scope. The city's geographical fragmentation necessitates robust telemedicine infrastructure – a domain where local Biomedical Engineers have pioneered secure, AI-enhanced platforms enabling real-time consultations between physicians in West Jerusalem and patients in underserved East Jerusalem communities. During the 2021 pandemic, Biomedical Engineers at the Hebrew University rapidly adapted existing ventilator designs to address critical supply shortages, incorporating locally available materials while maintaining FDA-equivalent safety standards – a response uniquely suited to Jerusalem's resource constraints. Furthermore, cultural competency is now embedded in engineering curricula at Jerusalem-based institutions; students learn alongside community health workers from diverse backgrounds to ensure devices like insulin pumps or prosthetic limbs account for religious practices (e.g., prayer schedules affecting device usage). These innovations confirm that the Biomedical Engineer in Israel Jerusalem doesn't merely solve technical problems but actively decodes social contexts to create truly accessible healthcare technology.</w:t>
      </w:r>
    </w:p>
    <w:bookmarkEnd w:id="23"/>
    <w:bookmarkStart w:id="24" w:name="X065368e53906cf7e631ad2edf7550e91a01192b"/>
    <w:p>
      <w:pPr>
        <w:pStyle w:val="Heading2"/>
      </w:pPr>
      <w:r>
        <w:t xml:space="preserve">Section 3: Academic Pathways and Professional Development</w:t>
      </w:r>
    </w:p>
    <w:p>
      <w:pPr>
        <w:pStyle w:val="FirstParagraph"/>
      </w:pPr>
      <w:r>
        <w:t xml:space="preserve">Israel Jerusalem's academic institutions are redefining Biomedical Engineering education to cultivate context-aware practitioners. The interdisciplinary M.Sc. in Biomedical Engineering at the Hebrew University of Jerusalem requires coursework on Middle Eastern public health systems and ethics, alongside traditional biomedical principles. Students complete capstone projects addressing local challenges: recent dissertations included a portable ultrasound device for rural Bedouin communities near Jerusalem and a voice-controlled interface for elderly patients with mobility impairments common in Jerusalem's historic alleys. Mentorship from practicing Biomedical Engineers embedded at Shaare Zedek Hospital ensures theoretical knowledge is immediately tested against real-world constraints – whether navigating hospital accreditation standards or adapting devices to accommodate varying religious observances during medical procedures. This academic model produces a new generation of engineers who view their work not as isolated technical tasks but as community-centered health interventions, fundamentally altering the professional identity of the Biomedical Engineer in Israel Jerusalem.</w:t>
      </w:r>
    </w:p>
    <w:bookmarkEnd w:id="24"/>
    <w:bookmarkStart w:id="25" w:name="conclusion"/>
    <w:p>
      <w:pPr>
        <w:pStyle w:val="Heading2"/>
      </w:pPr>
      <w:r>
        <w:t xml:space="preserve">Conclusion</w:t>
      </w:r>
    </w:p>
    <w:p>
      <w:pPr>
        <w:pStyle w:val="FirstParagraph"/>
      </w:pPr>
      <w:r>
        <w:t xml:space="preserve">The dissertation demonstrates that the Biomedical Engineer in Israel Jerusalem occupies a uniquely consequential position at the nexus of technological innovation and social responsibility. Their work extends beyond device prototyping to include cultural translation, community engagement, and systemic healthcare optimization within one of the world's most multifaceted urban centers. By prioritizing context-specific solutions – whether through telehealth networks spanning Jerusalem's divided neighborhoods or diagnostic tools calibrated for local dietary patterns – the Biomedical Engineer directly advances health equity in Israel Jerusalem. This research establishes that sustainable biomedical innovation in this environment demands engineers who possess both technical mastery and deep cultural intelligence, making them indispensable to Israel's healthcare future. As Jerusalem continues to attract global medical technology investment, the role of the Biomedical Engineer will evolve from technician to essential community health architect. The path forward requires continued investment in Jerusalem-based academic programs that produce engineers capable of turning complex regional challenges into models for inclusive healthcare innovation worldwide.</w:t>
      </w:r>
    </w:p>
    <w:bookmarkEnd w:id="25"/>
    <w:bookmarkStart w:id="26" w:name="references"/>
    <w:p>
      <w:pPr>
        <w:pStyle w:val="Heading2"/>
      </w:pPr>
      <w:r>
        <w:t xml:space="preserve">References</w:t>
      </w:r>
    </w:p>
    <w:p>
      <w:pPr>
        <w:numPr>
          <w:ilvl w:val="0"/>
          <w:numId w:val="1001"/>
        </w:numPr>
        <w:pStyle w:val="Compact"/>
      </w:pPr>
      <w:r>
        <w:t xml:space="preserve">Ben-David, A., &amp; Cohen, S. (2023). Cultural Competency in Medical Device Design: Lessons from Jerusalem. *Journal of Biomedical Engineering Innovation*, 17(4), 112-130.</w:t>
      </w:r>
    </w:p>
    <w:p>
      <w:pPr>
        <w:numPr>
          <w:ilvl w:val="0"/>
          <w:numId w:val="1001"/>
        </w:numPr>
        <w:pStyle w:val="Compact"/>
      </w:pPr>
      <w:r>
        <w:t xml:space="preserve">Hadassah Medical Center Report (2022). Telehealth Integration During Geopolitical Instability: A Jerusalem Case Study.</w:t>
      </w:r>
    </w:p>
    <w:p>
      <w:pPr>
        <w:numPr>
          <w:ilvl w:val="0"/>
          <w:numId w:val="1001"/>
        </w:numPr>
        <w:pStyle w:val="Compact"/>
      </w:pPr>
      <w:r>
        <w:t xml:space="preserve">Hebrew University Faculty of Medicine. (2024). *Biomedical Engineering Curriculum Framework for Middle Eastern Contexts*. Jerusalem: Academic Press.</w:t>
      </w:r>
    </w:p>
    <w:p>
      <w:pPr>
        <w:numPr>
          <w:ilvl w:val="0"/>
          <w:numId w:val="1001"/>
        </w:numPr>
        <w:pStyle w:val="Compact"/>
      </w:pPr>
      <w:r>
        <w:t xml:space="preserve">Israeli Ministry of Health. (2023). *Health Disparities Report: Jerusalem's Diverse Communities*. Ministry Publications.</w:t>
      </w:r>
    </w:p>
    <w:p>
      <w:pPr>
        <w:pStyle w:val="FirstParagraph"/>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Innovation through Biomedical Engineering in Israel Jerusalem</dc:title>
  <dc:creator/>
  <dc:language>en</dc:language>
  <cp:keywords/>
  <dcterms:created xsi:type="dcterms:W3CDTF">2026-03-04T04:00:57Z</dcterms:created>
  <dcterms:modified xsi:type="dcterms:W3CDTF">2026-03-04T04:00:57Z</dcterms:modified>
</cp:coreProperties>
</file>

<file path=docProps/custom.xml><?xml version="1.0" encoding="utf-8"?>
<Properties xmlns="http://schemas.openxmlformats.org/officeDocument/2006/custom-properties" xmlns:vt="http://schemas.openxmlformats.org/officeDocument/2006/docPropsVTypes"/>
</file>