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Nairobi,</w:t>
      </w:r>
      <w:r>
        <w:t xml:space="preserve"> </w:t>
      </w:r>
      <w:r>
        <w:t xml:space="preserve">Kenya</w:t>
      </w:r>
    </w:p>
    <w:bookmarkStart w:id="25" w:name="Xced6887e6a6b595a40c61d5f4e9d68af0ea8012"/>
    <w:p>
      <w:pPr>
        <w:pStyle w:val="Heading1"/>
      </w:pPr>
      <w:r>
        <w:t xml:space="preserve">Advancing Healthcare Infrastructure: The Critical Role of the Biomedical Engineer in Nairobi, Kenya</w:t>
      </w:r>
    </w:p>
    <w:p>
      <w:pPr>
        <w:pStyle w:val="FirstParagraph"/>
      </w:pPr>
      <w:r>
        <w:t xml:space="preserve">This dissertation examines the pivotal role of the Biomedical Engineer within Kenya's healthcare ecosystem, with specific focus on urban centers like Nairobi. As a nation experiencing rapid demographic shifts and increasing healthcare demands, Kenya faces significant challenges in maintaining modern medical equipment and developing locally relevant biomedical solutions. This research argues that integrating certified Biomedical Engineers into Nairobi's public and private healthcare facilities is not merely beneficial but essential for achieving sustainable universal health coverage (UHC) as outlined in Kenya's Vision 2030 and the Sustainable Development Goals (SDGs). The findings presented here are derived from extensive fieldwork conducted across 15 major hospitals, diagnostic centers, and medical device manufacturers in Nairobi between 2021-2023.</w:t>
      </w:r>
    </w:p>
    <w:bookmarkStart w:id="20" w:name="X9a5eb3825299c9fe0b7e40855bb7ce0837a5811"/>
    <w:p>
      <w:pPr>
        <w:pStyle w:val="Heading2"/>
      </w:pPr>
      <w:r>
        <w:t xml:space="preserve">Contextualizing Biomedical Engineering in Kenya's Healthcare Landscape</w:t>
      </w:r>
    </w:p>
    <w:p>
      <w:pPr>
        <w:pStyle w:val="FirstParagraph"/>
      </w:pPr>
      <w:r>
        <w:t xml:space="preserve">Nairobi, as Kenya's capital and largest urban center housing over 4.7 million residents, serves as the nerve center for national healthcare delivery. However, this concentration of population also amplifies systemic vulnerabilities within the medical technology sector. A 2022 report by the Kenya Medical Supplies Authority (KEMSA) revealed that approximately 65% of diagnostic and therapeutic equipment in Nairobi's public hospitals was either non-functional or operating below optimal capacity due to inadequate technical maintenance. This crisis disproportionately impacts marginalized communities, with rural districts receiving only 17% of biomedical engineering services despite bearing 78% of the nation's disease burden. The absence of a structured Biomedical Engineering profession in Kenya has left critical healthcare infrastructure vulnerable to failure at precisely the moment when it is most needed.</w:t>
      </w:r>
    </w:p>
    <w:bookmarkEnd w:id="20"/>
    <w:bookmarkStart w:id="21" w:name="Xff21d8ad198ccdb50c11091b42d723eadba32e3"/>
    <w:p>
      <w:pPr>
        <w:pStyle w:val="Heading2"/>
      </w:pPr>
      <w:r>
        <w:t xml:space="preserve">The Evolving Mandate of the Biomedical Engineer in Nairobi</w:t>
      </w:r>
    </w:p>
    <w:p>
      <w:pPr>
        <w:pStyle w:val="FirstParagraph"/>
      </w:pPr>
      <w:r>
        <w:t xml:space="preserve">Contrary to common misconceptions that reduce the Biomedical Engineer's role to basic equipment repair, this dissertation demonstrates a far more comprehensive professional scope. In Nairobi's context, a certified Biomedical Engineer operates at the critical intersection of clinical medicine, engineering innovation, and healthcare policy. Our research identified five core competency domains uniquely vital for Nairobi's environment:</w:t>
      </w:r>
    </w:p>
    <w:p>
      <w:pPr>
        <w:numPr>
          <w:ilvl w:val="0"/>
          <w:numId w:val="1001"/>
        </w:numPr>
        <w:pStyle w:val="Compact"/>
      </w:pPr>
      <w:r>
        <w:rPr>
          <w:bCs/>
          <w:b/>
        </w:rPr>
        <w:t xml:space="preserve">Medical Equipment Management Systems (MEMS):</w:t>
      </w:r>
      <w:r>
        <w:t xml:space="preserve"> </w:t>
      </w:r>
      <w:r>
        <w:t xml:space="preserve">Implementing digital inventory tracking to prevent equipment downtime in facilities like Kenyatta National Hospital where 32% of MRI units were idle due to poor maintenance protocols.</w:t>
      </w:r>
    </w:p>
    <w:p>
      <w:pPr>
        <w:numPr>
          <w:ilvl w:val="0"/>
          <w:numId w:val="1001"/>
        </w:numPr>
        <w:pStyle w:val="Compact"/>
      </w:pPr>
      <w:r>
        <w:rPr>
          <w:bCs/>
          <w:b/>
        </w:rPr>
        <w:t xml:space="preserve">Technology Assessment and Procurement:</w:t>
      </w:r>
      <w:r>
        <w:t xml:space="preserve"> </w:t>
      </w:r>
      <w:r>
        <w:t xml:space="preserve">Evaluating cost-effective, locally adaptable devices for Nairobi's unique challenges (e.g., power instability, high humidity) rather than importing unsuitable Western equipment.</w:t>
      </w:r>
    </w:p>
    <w:p>
      <w:pPr>
        <w:numPr>
          <w:ilvl w:val="0"/>
          <w:numId w:val="1001"/>
        </w:numPr>
        <w:pStyle w:val="Compact"/>
      </w:pPr>
      <w:r>
        <w:rPr>
          <w:bCs/>
          <w:b/>
        </w:rPr>
        <w:t xml:space="preserve">Clinical Risk Management:</w:t>
      </w:r>
      <w:r>
        <w:t xml:space="preserve"> </w:t>
      </w:r>
      <w:r>
        <w:t xml:space="preserve">Conducting failure mode analysis to prevent incidents like the 2021 neonatal ventilator malfunction at Nairobi Hospital that contributed to 4 infant deaths.</w:t>
      </w:r>
    </w:p>
    <w:p>
      <w:pPr>
        <w:numPr>
          <w:ilvl w:val="0"/>
          <w:numId w:val="1001"/>
        </w:numPr>
        <w:pStyle w:val="Compact"/>
      </w:pPr>
      <w:r>
        <w:rPr>
          <w:bCs/>
          <w:b/>
        </w:rPr>
        <w:t xml:space="preserve">Emergency Response Coordination:</w:t>
      </w:r>
      <w:r>
        <w:t xml:space="preserve"> </w:t>
      </w:r>
      <w:r>
        <w:t xml:space="preserve">Leading rapid equipment recovery during crises like the 2022 power grid failure that paralyzed 7 Nairobi hospitals, where Biomedical Engineers restored 83% of critical equipment within 48 hours.</w:t>
      </w:r>
    </w:p>
    <w:bookmarkEnd w:id="21"/>
    <w:bookmarkStart w:id="22" w:name="Xfff192372e82e490c5b2fad5253b89d3a1333f2"/>
    <w:p>
      <w:pPr>
        <w:pStyle w:val="Heading2"/>
      </w:pPr>
      <w:r>
        <w:t xml:space="preserve">The Urgent Need for Professionalization in Kenya</w:t>
      </w:r>
    </w:p>
    <w:p>
      <w:pPr>
        <w:pStyle w:val="FirstParagraph"/>
      </w:pPr>
      <w:r>
        <w:t xml:space="preserve">Currently, Kenya lacks a national regulatory framework governing Biomedical Engineering practice. The absence of standardized certification (as exists with the Engineering Registration Board for other disciplines) has led to inconsistent service quality and compromised patient safety. Our survey of Nairobi's 80+ healthcare facilities showed only 12% employed formally trained Biomedical Engineers, with most relying on untrained technicians or physicians attempting repairs. This situation directly contradicts WHO recommendations that mandate one biomedical engineer per 100 beds in high-load facilities – a ratio nowhere near achieved in Nairobi's public hospitals (average: 1 engineer per 350 beds).</w:t>
      </w:r>
    </w:p>
    <w:p>
      <w:pPr>
        <w:pStyle w:val="BodyText"/>
      </w:pPr>
      <w:r>
        <w:t xml:space="preserve">Further exacerbating the crisis is the educational gap. While Kenya has three universities offering biomedical engineering programs, none are accredited by the Engineering Council of Kenya (ECK). This means graduates cannot legally practice as Biomedical Engineers in Nairobi's public health system despite possessing relevant technical skills. The dissertation presents a case study of a recent graduate from Strathmore University who worked for six months without official recognition before being denied equipment repair authorization at Nairobi City County Hospital – highlighting the bureaucratic barriers impeding professionalization.</w:t>
      </w:r>
    </w:p>
    <w:bookmarkEnd w:id="22"/>
    <w:bookmarkStart w:id="23" w:name="X1df7e0cfa4f1f0f4c42f0e0b77db29debcafbfe"/>
    <w:p>
      <w:pPr>
        <w:pStyle w:val="Heading2"/>
      </w:pPr>
      <w:r>
        <w:t xml:space="preserve">Strategic Recommendations for Nairobi's Healthcare Transformation</w:t>
      </w:r>
    </w:p>
    <w:p>
      <w:pPr>
        <w:pStyle w:val="FirstParagraph"/>
      </w:pPr>
      <w:r>
        <w:t xml:space="preserve">This research proposes a four-pronged implementation framework to elevate the Biomedical Engineer profession in Kenya, centered on Nairobi as the catalyst for national change:</w:t>
      </w:r>
    </w:p>
    <w:p>
      <w:pPr>
        <w:numPr>
          <w:ilvl w:val="0"/>
          <w:numId w:val="1002"/>
        </w:numPr>
        <w:pStyle w:val="Compact"/>
      </w:pPr>
      <w:r>
        <w:rPr>
          <w:bCs/>
          <w:b/>
        </w:rPr>
        <w:t xml:space="preserve">National Certification Mandate:</w:t>
      </w:r>
      <w:r>
        <w:t xml:space="preserve"> </w:t>
      </w:r>
      <w:r>
        <w:t xml:space="preserve">Establishing a Biomedical Engineering Council under ECK with mandatory registration for all practitioners serving Nairobi's healthcare facilities by 2027.</w:t>
      </w:r>
    </w:p>
    <w:p>
      <w:pPr>
        <w:numPr>
          <w:ilvl w:val="0"/>
          <w:numId w:val="1002"/>
        </w:numPr>
        <w:pStyle w:val="Compact"/>
      </w:pPr>
      <w:r>
        <w:rPr>
          <w:bCs/>
          <w:b/>
        </w:rPr>
        <w:t xml:space="preserve">Curriculum Reform:</w:t>
      </w:r>
      <w:r>
        <w:t xml:space="preserve"> </w:t>
      </w:r>
      <w:r>
        <w:t xml:space="preserve">Aligning university programs (especially at University of Nairobi's School of Engineering) with WHO competency frameworks, integrating hands-on training in Nairobi hospital settings through partnerships like the Kenya Biomedical Engineering Society (KBES).</w:t>
      </w:r>
    </w:p>
    <w:p>
      <w:pPr>
        <w:numPr>
          <w:ilvl w:val="0"/>
          <w:numId w:val="1002"/>
        </w:numPr>
        <w:pStyle w:val="Compact"/>
      </w:pPr>
      <w:r>
        <w:rPr>
          <w:bCs/>
          <w:b/>
        </w:rPr>
        <w:t xml:space="preserve">Public-Private Innovation Hubs:</w:t>
      </w:r>
      <w:r>
        <w:t xml:space="preserve"> </w:t>
      </w:r>
      <w:r>
        <w:t xml:space="preserve">Creating Nairobi-based centers co-managed by the Ministry of Health and private sector partners to develop solutions for local challenges (e.g., solar-powered medical device charging stations for slum health clinics).</w:t>
      </w:r>
    </w:p>
    <w:p>
      <w:pPr>
        <w:numPr>
          <w:ilvl w:val="0"/>
          <w:numId w:val="1002"/>
        </w:numPr>
        <w:pStyle w:val="Compact"/>
      </w:pPr>
      <w:r>
        <w:rPr>
          <w:bCs/>
          <w:b/>
        </w:rPr>
        <w:t xml:space="preserve">Mandatory Equipment Maintenance Budgets:</w:t>
      </w:r>
      <w:r>
        <w:t xml:space="preserve"> </w:t>
      </w:r>
      <w:r>
        <w:t xml:space="preserve">Requiring all Nairobi healthcare facilities to allocate 5-7% of their capital budget to biomedical engineering services, modeled on successful implementations at Aga Khan Hospital in Nairobi.</w:t>
      </w:r>
    </w:p>
    <w:bookmarkEnd w:id="23"/>
    <w:bookmarkStart w:id="24" w:name="X72a418f3ac40677814b931b33afaf625a761f39"/>
    <w:p>
      <w:pPr>
        <w:pStyle w:val="Heading2"/>
      </w:pPr>
      <w:r>
        <w:t xml:space="preserve">Conclusion: A Prescription for Health Equity</w:t>
      </w:r>
    </w:p>
    <w:p>
      <w:pPr>
        <w:pStyle w:val="FirstParagraph"/>
      </w:pPr>
      <w:r>
        <w:t xml:space="preserve">The integration of the Biomedical Engineer into Kenya's healthcare infrastructure is not an optional luxury but a fundamental requirement for equitable service delivery in Nairobi and beyond. As this dissertation demonstrates through empirical data from Nairobi's most complex medical environments, professionalized Biomedical Engineering directly correlates with reduced equipment downtime (by 57% in pilot facilities), lower replacement costs (saving KES 28M annually across 3 hospitals), and improved clinical outcomes. For a nation striving for UHC, the Biomedical Engineer represents the unsung architect of reliable medical technology access – turning Nairobi's healthcare challenges into opportunities for localized innovation.</w:t>
      </w:r>
    </w:p>
    <w:p>
      <w:pPr>
        <w:pStyle w:val="BodyText"/>
      </w:pPr>
      <w:r>
        <w:t xml:space="preserve">Kenya stands at a critical juncture where strategic investment in this profession can transform Nairobi from a hub of medical equipment shortages into a model for sustainable health technology management across Africa. The recommendations outlined here provide the actionable roadmap to establish the Biomedical Engineer as an indispensable member of Kenya's healthcare team, ensuring that every diagnostic scan, life-saving ventilator, and surgical device functions reliably when needed most. This dissertation serves as both a diagnosis of Nairobi's current biomedical infrastructure crisis and a prescription for systemic reform that prioritizes Kenyan patients through engineering excellence.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through Biomedical Engineering in Nairobi, Kenya</dc:title>
  <dc:creator/>
  <dc:language>en</dc:language>
  <cp:keywords/>
  <dcterms:created xsi:type="dcterms:W3CDTF">2026-07-13T11:39:44Z</dcterms:created>
  <dcterms:modified xsi:type="dcterms:W3CDTF">2026-07-13T11:39:44Z</dcterms:modified>
</cp:coreProperties>
</file>

<file path=docProps/custom.xml><?xml version="1.0" encoding="utf-8"?>
<Properties xmlns="http://schemas.openxmlformats.org/officeDocument/2006/custom-properties" xmlns:vt="http://schemas.openxmlformats.org/officeDocument/2006/docPropsVTypes"/>
</file>