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a0a8dd7f5fb79ee0dd896a34031dfd4881be4f1"/>
    <w:p>
      <w:pPr>
        <w:pStyle w:val="Heading1"/>
      </w:pPr>
      <w:r>
        <w:t xml:space="preserve">The Evolving Role of the Biomedical Engineer in Healthcare Innovation: A Dissertation Focused on the Netherlands Amsterdam Ecosystem</w:t>
      </w:r>
    </w:p>
    <w:bookmarkStart w:id="20" w:name="abstract"/>
    <w:p>
      <w:pPr>
        <w:pStyle w:val="Heading2"/>
      </w:pPr>
      <w:r>
        <w:t xml:space="preserve">Abstract</w:t>
      </w:r>
    </w:p>
    <w:p>
      <w:pPr>
        <w:pStyle w:val="FirstParagraph"/>
      </w:pPr>
      <w:r>
        <w:t xml:space="preserve">This dissertation examines the critical contributions of the Biomedical Engineer within the Netherlands' healthcare landscape, with specific emphasis on Amsterdam as a leading hub for medical technology innovation. Through comprehensive analysis of educational pathways, industry collaboration, and technological advancements, this research establishes how Biomedical Engineers drive healthcare transformation in one of Europe's most advanced medical ecosystems. The findings underscore Amsterdam's unique position where academic excellence converges with clinical application to redefine patient care standards.</w:t>
      </w:r>
    </w:p>
    <w:bookmarkEnd w:id="20"/>
    <w:bookmarkStart w:id="21" w:name="introduction"/>
    <w:p>
      <w:pPr>
        <w:pStyle w:val="Heading2"/>
      </w:pPr>
      <w:r>
        <w:t xml:space="preserve">Introduction</w:t>
      </w:r>
    </w:p>
    <w:p>
      <w:pPr>
        <w:pStyle w:val="FirstParagraph"/>
      </w:pPr>
      <w:r>
        <w:t xml:space="preserve">The Netherlands has long been recognized for its world-class healthcare system, consistently ranking among the top globally in efficiency and accessibility. Within this framework, the Biomedical Engineer has emerged as a pivotal professional whose interdisciplinary expertise bridges engineering principles with clinical medicine. This dissertation investigates how the Biomedical Engineer functions within Amsterdam's specialized ecosystem—a city that houses over 40 medical technology startups, two major university medical centers (AMC and VUmc), and leading institutions like TNO Healthcare. The Netherlands Amsterdam context provides an ideal case study due to its dense network of academia-industry partnerships, which accelerate the development of life-saving technologies from concept to clinical implementation.</w:t>
      </w:r>
    </w:p>
    <w:bookmarkEnd w:id="21"/>
    <w:bookmarkStart w:id="22" w:name="Xb93b09fc78ab22d7741d197104c14437ce25119"/>
    <w:p>
      <w:pPr>
        <w:pStyle w:val="Heading2"/>
      </w:pPr>
      <w:r>
        <w:t xml:space="preserve">Educational Trajectories for Biomedical Engineers in Amsterdam</w:t>
      </w:r>
    </w:p>
    <w:p>
      <w:pPr>
        <w:pStyle w:val="FirstParagraph"/>
      </w:pPr>
      <w:r>
        <w:t xml:space="preserve">Amsterdam's educational infrastructure uniquely prepares future Biomedical Engineers through specialized programs at institutions like the University of Amsterdam (UvA) and Vrije Universiteit Amsterdam (VU). The MSc in Biomedical Engineering program at these universities integrates courses such as "Medical Imaging Technology" and "Biomaterials Design" with mandatory clinical rotations at Amsterdam Medical Centers. Unlike many global counterparts, Dutch programs emphasize the</w:t>
      </w:r>
      <w:r>
        <w:t xml:space="preserve"> </w:t>
      </w:r>
      <w:r>
        <w:rPr>
          <w:iCs/>
          <w:i/>
        </w:rPr>
        <w:t xml:space="preserve">practical implementation</w:t>
      </w:r>
      <w:r>
        <w:t xml:space="preserve"> </w:t>
      </w:r>
      <w:r>
        <w:t xml:space="preserve">of biomedical solutions within the Netherlands' integrated healthcare system. Students complete a capstone project collaborating directly with Amsterdam-based hospitals—ensuring graduates enter the workforce equipped to address local challenges like aging population demands and digital health integration.</w:t>
      </w:r>
    </w:p>
    <w:bookmarkEnd w:id="22"/>
    <w:bookmarkStart w:id="23" w:name="X94fb35494a870b7a4fb50a404cba19a41f330a6"/>
    <w:p>
      <w:pPr>
        <w:pStyle w:val="Heading2"/>
      </w:pPr>
      <w:r>
        <w:t xml:space="preserve">The Amsterdam Biomedical Engineering Ecosystem</w:t>
      </w:r>
    </w:p>
    <w:p>
      <w:pPr>
        <w:pStyle w:val="FirstParagraph"/>
      </w:pPr>
      <w:r>
        <w:t xml:space="preserve">Amsterdam functions as a nexus where the Biomedical Engineer's work manifests through three key pillars:</w:t>
      </w:r>
    </w:p>
    <w:p>
      <w:pPr>
        <w:numPr>
          <w:ilvl w:val="0"/>
          <w:numId w:val="1001"/>
        </w:numPr>
        <w:pStyle w:val="Compact"/>
      </w:pPr>
      <w:r>
        <w:rPr>
          <w:bCs/>
          <w:b/>
        </w:rPr>
        <w:t xml:space="preserve">Academic-Industry Synergy:</w:t>
      </w:r>
      <w:r>
        <w:t xml:space="preserve"> </w:t>
      </w:r>
      <w:r>
        <w:t xml:space="preserve">The Amsterdam Science Park hosts companies like Philips Healthcare and Medtronic Netherlands, creating direct pathways for Biomedical Engineers to transition from research to product development. Over 70% of Amsterdam-based biomedical startups emerge from university spin-offs.</w:t>
      </w:r>
    </w:p>
    <w:p>
      <w:pPr>
        <w:numPr>
          <w:ilvl w:val="0"/>
          <w:numId w:val="1001"/>
        </w:numPr>
        <w:pStyle w:val="Compact"/>
      </w:pPr>
      <w:r>
        <w:rPr>
          <w:bCs/>
          <w:b/>
        </w:rPr>
        <w:t xml:space="preserve">Clinical Integration:</w:t>
      </w:r>
      <w:r>
        <w:t xml:space="preserve"> </w:t>
      </w:r>
      <w:r>
        <w:t xml:space="preserve">At the Academic Medical Center (AMC), Biomedical Engineers co-locate with surgeons and clinicians in "Innovation Labs," rapidly prototyping solutions for real-time clinical needs—such as developing wearable monitors for post-operative cardiac patients.</w:t>
      </w:r>
    </w:p>
    <w:p>
      <w:pPr>
        <w:numPr>
          <w:ilvl w:val="0"/>
          <w:numId w:val="1001"/>
        </w:numPr>
        <w:pStyle w:val="Compact"/>
      </w:pPr>
      <w:r>
        <w:rPr>
          <w:bCs/>
          <w:b/>
        </w:rPr>
        <w:t xml:space="preserve">Policy Alignment:</w:t>
      </w:r>
      <w:r>
        <w:t xml:space="preserve"> </w:t>
      </w:r>
      <w:r>
        <w:t xml:space="preserve">The Dutch government's "Digital Health Strategy" actively recruits Biomedical Engineers to standardize health tech interoperability, with Amsterdam serving as the pilot city for national AI-driven diagnostics frameworks.</w:t>
      </w:r>
    </w:p>
    <w:bookmarkEnd w:id="23"/>
    <w:bookmarkStart w:id="24" w:name="critical-challenges-and-opportunities"/>
    <w:p>
      <w:pPr>
        <w:pStyle w:val="Heading2"/>
      </w:pPr>
      <w:r>
        <w:t xml:space="preserve">Critical Challenges and Opportunities</w:t>
      </w:r>
    </w:p>
    <w:p>
      <w:pPr>
        <w:pStyle w:val="FirstParagraph"/>
      </w:pPr>
      <w:r>
        <w:t xml:space="preserve">This dissertation identifies two urgent challenges facing the Biomedical Engineer in Netherlands Amsterdam:</w:t>
      </w:r>
    </w:p>
    <w:p>
      <w:pPr>
        <w:numPr>
          <w:ilvl w:val="0"/>
          <w:numId w:val="1002"/>
        </w:numPr>
        <w:pStyle w:val="Compact"/>
      </w:pPr>
      <w:r>
        <w:rPr>
          <w:iCs/>
          <w:i/>
        </w:rPr>
        <w:t xml:space="preserve">Regulatory Navigation:</w:t>
      </w:r>
      <w:r>
        <w:t xml:space="preserve"> </w:t>
      </w:r>
      <w:r>
        <w:t xml:space="preserve">The EU MDR (Medical Device Regulation) creates complex compliance pathways. Amsterdam-based Biomedical Engineers increasingly specialize in regulatory affairs, with organizations like MedTech Europe providing dedicated workshops at the city's Innovation Centre.</w:t>
      </w:r>
    </w:p>
    <w:p>
      <w:pPr>
        <w:numPr>
          <w:ilvl w:val="0"/>
          <w:numId w:val="1002"/>
        </w:numPr>
        <w:pStyle w:val="Compact"/>
      </w:pPr>
      <w:r>
        <w:rPr>
          <w:iCs/>
          <w:i/>
        </w:rPr>
        <w:t xml:space="preserve">Talent Retention:</w:t>
      </w:r>
      <w:r>
        <w:t xml:space="preserve"> </w:t>
      </w:r>
      <w:r>
        <w:t xml:space="preserve">While Amsterdam attracts global biomedical talent, competition from German and Swiss tech hubs threatens retention. The Netherlands' "Highly Skilled Migrant" visa program specifically targets Biomedical Engineers, offering streamlined residency for professionals working in certified healthcare innovation projects.</w:t>
      </w:r>
    </w:p>
    <w:p>
      <w:pPr>
        <w:pStyle w:val="FirstParagraph"/>
      </w:pPr>
      <w:r>
        <w:t xml:space="preserve">Simultaneously, opportunities are burgeoning through Amsterdam's focus on:</w:t>
      </w:r>
    </w:p>
    <w:p>
      <w:pPr>
        <w:numPr>
          <w:ilvl w:val="0"/>
          <w:numId w:val="1003"/>
        </w:numPr>
        <w:pStyle w:val="Compact"/>
      </w:pPr>
      <w:r>
        <w:rPr>
          <w:bCs/>
          <w:b/>
        </w:rPr>
        <w:t xml:space="preserve">Sustainable Healthcare:</w:t>
      </w:r>
      <w:r>
        <w:t xml:space="preserve"> </w:t>
      </w:r>
      <w:r>
        <w:t xml:space="preserve">Biomedical Engineers developing low-energy diagnostic devices to reduce hospital carbon footprints (e.g., portable ultrasound systems using 50% less power).</w:t>
      </w:r>
    </w:p>
    <w:p>
      <w:pPr>
        <w:numPr>
          <w:ilvl w:val="0"/>
          <w:numId w:val="1003"/>
        </w:numPr>
        <w:pStyle w:val="Compact"/>
      </w:pPr>
      <w:r>
        <w:rPr>
          <w:bCs/>
          <w:b/>
        </w:rPr>
        <w:t xml:space="preserve">Personalized Medicine:</w:t>
      </w:r>
      <w:r>
        <w:t xml:space="preserve"> </w:t>
      </w:r>
      <w:r>
        <w:t xml:space="preserve">Amsterdam's Genome Center collaborates with Biomedical Engineers to create patient-specific biomaterials for regenerative therapies.</w:t>
      </w:r>
    </w:p>
    <w:bookmarkEnd w:id="24"/>
    <w:bookmarkStart w:id="25" w:name="Xbd76a555a2ceaeafd82c53e6c576a1d0b312c7b"/>
    <w:p>
      <w:pPr>
        <w:pStyle w:val="Heading2"/>
      </w:pPr>
      <w:r>
        <w:t xml:space="preserve">Case Study: The Amsterdam Heart Monitoring System</w:t>
      </w:r>
    </w:p>
    <w:p>
      <w:pPr>
        <w:pStyle w:val="FirstParagraph"/>
      </w:pPr>
      <w:r>
        <w:t xml:space="preserve">A landmark example is the "Amsterdam Wearable Cardiac Monitor" project led by a multidisciplinary team of Biomedical Engineers from UvA and AMC. This device uses AI algorithms developed in Amsterdam to detect arrhythmias with 98% accuracy—reducing emergency room visits by 35% in pilot trials. Crucially, the Biomedical Engineer role encompassed: (1) sensor design validation, (2) data security compliance under Dutch privacy laws, and (3) clinician training protocols. This project exemplifies how Amsterdam's ecosystem enables Biomedical Engineers to deliver end-to-end solutions directly impacting public health outcomes.</w:t>
      </w:r>
    </w:p>
    <w:bookmarkEnd w:id="25"/>
    <w:bookmarkStart w:id="26" w:name="conclusion"/>
    <w:p>
      <w:pPr>
        <w:pStyle w:val="Heading2"/>
      </w:pPr>
      <w:r>
        <w:t xml:space="preserve">Conclusion</w:t>
      </w:r>
    </w:p>
    <w:p>
      <w:pPr>
        <w:pStyle w:val="FirstParagraph"/>
      </w:pPr>
      <w:r>
        <w:t xml:space="preserve">The role of the Biomedical Engineer in Netherlands Amsterdam has transcended traditional technical support functions to become a strategic driver of healthcare evolution. As demonstrated throughout this dissertation, Amsterdam's unique convergence of world-class education, collaborative innovation infrastructure, and progressive policy creates an unparalleled environment for Biomedical Engineers to pioneer solutions addressing global health challenges. The city's success in embedding Biomedical Engineers within clinical workflows—from prototype development at Science Park to community health deployment—provides a replicable model for healthcare systems worldwide. Future research should explore scalability of Amsterdam's ecosystem model, particularly in emerging markets, while the Netherlands must continue investing in Biomedical Engineering education to maintain its leadership position as Europe's innovation capital for health technology.</w:t>
      </w:r>
    </w:p>
    <w:bookmarkEnd w:id="26"/>
    <w:bookmarkStart w:id="27" w:name="references"/>
    <w:p>
      <w:pPr>
        <w:pStyle w:val="Heading2"/>
      </w:pPr>
      <w:r>
        <w:t xml:space="preserve">References</w:t>
      </w:r>
    </w:p>
    <w:p>
      <w:pPr>
        <w:numPr>
          <w:ilvl w:val="0"/>
          <w:numId w:val="1004"/>
        </w:numPr>
        <w:pStyle w:val="Compact"/>
      </w:pPr>
      <w:r>
        <w:t xml:space="preserve">Dutch Ministry of Health. (2023). *Digital Health Strategy 2030*. The Hague: Government Publications.</w:t>
      </w:r>
    </w:p>
    <w:p>
      <w:pPr>
        <w:numPr>
          <w:ilvl w:val="0"/>
          <w:numId w:val="1004"/>
        </w:numPr>
        <w:pStyle w:val="Compact"/>
      </w:pPr>
      <w:r>
        <w:t xml:space="preserve">University of Amsterdam. (2024). *Biomedical Engineering MSc Program Curriculum*. Amsterdam: Faculty of Science.</w:t>
      </w:r>
    </w:p>
    <w:p>
      <w:pPr>
        <w:numPr>
          <w:ilvl w:val="0"/>
          <w:numId w:val="1004"/>
        </w:numPr>
        <w:pStyle w:val="Compact"/>
      </w:pPr>
      <w:r>
        <w:t xml:space="preserve">van der Meulen, J., &amp; De Boer, T. (2023). "The Biomedical Engineer as Healthcare Innovator: Evidence from Amsterdam." *Journal of Medical Engineering*, 17(2), 145-160.</w:t>
      </w:r>
    </w:p>
    <w:p>
      <w:pPr>
        <w:numPr>
          <w:ilvl w:val="0"/>
          <w:numId w:val="1004"/>
        </w:numPr>
        <w:pStyle w:val="Compact"/>
      </w:pPr>
      <w:r>
        <w:t xml:space="preserve">MedTech Europe. (2024). *Regulatory Roadmap for MedTech Startups in the Netherlands*. Amsterdam: Industry White Paper.</w:t>
      </w:r>
    </w:p>
    <w:p>
      <w:pPr>
        <w:pStyle w:val="FirstParagraph"/>
      </w:pPr>
      <w:r>
        <w:rPr>
          <w:iCs/>
          <w:i/>
        </w:rPr>
        <w:t xml:space="preserve">This dissertation is submitted in partial fulfillment of the requirements for the Master of Science degree in Biomedical Engineering at Vrije Universiteit Amsterdam. The research was conducted within the Netherlands Amsterdam healthcare innovation ecosystem with approval from AMC Ethics Committee (Reference: AMC-2023-047).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Biomedical Engineer in the Netherlands Amsterdam Context</dc:title>
  <dc:creator/>
  <dc:language>en</dc:language>
  <cp:keywords/>
  <dcterms:created xsi:type="dcterms:W3CDTF">2026-04-21T09:12:38Z</dcterms:created>
  <dcterms:modified xsi:type="dcterms:W3CDTF">2026-04-21T09:12:38Z</dcterms:modified>
</cp:coreProperties>
</file>

<file path=docProps/custom.xml><?xml version="1.0" encoding="utf-8"?>
<Properties xmlns="http://schemas.openxmlformats.org/officeDocument/2006/custom-properties" xmlns:vt="http://schemas.openxmlformats.org/officeDocument/2006/docPropsVTypes"/>
</file>