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669c8432ab15123bcf812fdb58668d61ec817c9"/>
    <w:p>
      <w:pPr>
        <w:pStyle w:val="Heading1"/>
      </w:pPr>
      <w:r>
        <w:t xml:space="preserve">Dissertation: Advancing Healthcare Innovation Through the Biomedical Engineer in South Korea Seoul</w:t>
      </w:r>
    </w:p>
    <w:p>
      <w:pPr>
        <w:pStyle w:val="FirstParagraph"/>
      </w:pPr>
      <w:r>
        <w:rPr>
          <w:bCs/>
          <w:b/>
        </w:rPr>
        <w:t xml:space="preserve">Abstract:</w:t>
      </w:r>
      <w:r>
        <w:t xml:space="preserve"> </w:t>
      </w:r>
      <w:r>
        <w:t xml:space="preserve">This dissertation examines the critical intersection of biomedical engineering, healthcare transformation, and technological innovation within the dynamic context of South Korea Seoul. As a global hub for medical technology and aging population challenges, Seoul demands specialized expertise from qualified Biomedical Engineers. This study analyzes educational pathways, industry applications, regulatory frameworks, and future trajectories to establish a comprehensive understanding of how the Biomedical Engineer profession is shaping healthcare outcomes in one of Asia's most advanced urban centers.</w:t>
      </w:r>
    </w:p>
    <w:bookmarkStart w:id="20" w:name="X309594ebc2135443f4680a61a7f2a8a9182257c"/>
    <w:p>
      <w:pPr>
        <w:pStyle w:val="Heading2"/>
      </w:pPr>
      <w:r>
        <w:t xml:space="preserve">1. Introduction: The Imperative for Biomedical Engineering in South Korea Seoul</w:t>
      </w:r>
    </w:p>
    <w:p>
      <w:pPr>
        <w:pStyle w:val="FirstParagraph"/>
      </w:pPr>
      <w:r>
        <w:t xml:space="preserve">The rapid demographic shift toward an aging society, coupled with South Korea's status as a technological leader, has created unprecedented demand for specialized healthcare solutions. With Seoul housing over 10 million residents and serving as the nation's medical innovation epicenter, the role of the Biomedical Engineer has evolved from technical support to strategic healthcare architect. This dissertation argues that integrating cutting-edge biomedical engineering practices into Seoul's healthcare infrastructure is not merely beneficial but essential for sustainable public health advancement in South Korea.</w:t>
      </w:r>
    </w:p>
    <w:bookmarkEnd w:id="20"/>
    <w:bookmarkStart w:id="21" w:name="Xe12ec5e3b8720b3d49be13fd673377bde27e5f7"/>
    <w:p>
      <w:pPr>
        <w:pStyle w:val="Heading2"/>
      </w:pPr>
      <w:r>
        <w:t xml:space="preserve">2. The Biomedical Engineer: Core Competencies and Seoul-Specific Applications</w:t>
      </w:r>
    </w:p>
    <w:p>
      <w:pPr>
        <w:pStyle w:val="FirstParagraph"/>
      </w:pPr>
      <w:r>
        <w:t xml:space="preserve">The modern Biomedical Engineer operating in South Korea Seoul must master interdisciplinary competencies spanning medical physics, biomaterials, signal processing, and regulatory compliance. In Seoul's high-density urban environment, these professionals address unique challenges:</w:t>
      </w:r>
    </w:p>
    <w:p>
      <w:pPr>
        <w:numPr>
          <w:ilvl w:val="0"/>
          <w:numId w:val="1001"/>
        </w:numPr>
        <w:pStyle w:val="Compact"/>
      </w:pPr>
      <w:r>
        <w:rPr>
          <w:bCs/>
          <w:b/>
        </w:rPr>
        <w:t xml:space="preserve">Smart Hospital Integration:</w:t>
      </w:r>
      <w:r>
        <w:t xml:space="preserve"> </w:t>
      </w:r>
      <w:r>
        <w:t xml:space="preserve">Designing IoT-enabled medical devices for Seoul's integrated hospital systems (e.g., Samsung Medical Center's AI-driven diagnostics)</w:t>
      </w:r>
    </w:p>
    <w:p>
      <w:pPr>
        <w:numPr>
          <w:ilvl w:val="0"/>
          <w:numId w:val="1001"/>
        </w:numPr>
        <w:pStyle w:val="Compact"/>
      </w:pPr>
      <w:r>
        <w:rPr>
          <w:bCs/>
          <w:b/>
        </w:rPr>
        <w:t xml:space="preserve">Aging Population Solutions:</w:t>
      </w:r>
      <w:r>
        <w:t xml:space="preserve"> </w:t>
      </w:r>
      <w:r>
        <w:t xml:space="preserve">Developing wearables and telehealth platforms for Seoul's 24% elderly population (2023 data)</w:t>
      </w:r>
    </w:p>
    <w:p>
      <w:pPr>
        <w:numPr>
          <w:ilvl w:val="0"/>
          <w:numId w:val="1001"/>
        </w:numPr>
        <w:pStyle w:val="Compact"/>
      </w:pPr>
      <w:r>
        <w:rPr>
          <w:bCs/>
          <w:b/>
        </w:rPr>
        <w:t xml:space="preserve">Regulatory Navigation:</w:t>
      </w:r>
      <w:r>
        <w:t xml:space="preserve"> </w:t>
      </w:r>
      <w:r>
        <w:t xml:space="preserve">Adapting devices to South Korea's MFDS (Ministry of Food and Drug Safety) standards while meeting global CE/FDA requirements</w:t>
      </w:r>
    </w:p>
    <w:p>
      <w:pPr>
        <w:pStyle w:val="FirstParagraph"/>
      </w:pPr>
      <w:r>
        <w:t xml:space="preserve">Unlike traditional biomedical engineering roles, Seoul-based Biomedical Engineers increasingly collaborate with AI specialists and data scientists to optimize resource allocation in densely populated clinical settings—a necessity driven by Seoul's 120+ hospitals per million residents.</w:t>
      </w:r>
    </w:p>
    <w:bookmarkEnd w:id="21"/>
    <w:bookmarkStart w:id="22" w:name="Xcdbcea1c9ad9d7e0578d078dc4ddd4486548c48"/>
    <w:p>
      <w:pPr>
        <w:pStyle w:val="Heading2"/>
      </w:pPr>
      <w:r>
        <w:t xml:space="preserve">3. Educational Pathways: Cultivating Talent for South Korea Seoul</w:t>
      </w:r>
    </w:p>
    <w:p>
      <w:pPr>
        <w:pStyle w:val="FirstParagraph"/>
      </w:pPr>
      <w:r>
        <w:t xml:space="preserve">Seoul's academic institutions have established robust pipelines for future Biomedical Engineers:</w:t>
      </w:r>
    </w:p>
    <w:p>
      <w:pPr>
        <w:numPr>
          <w:ilvl w:val="0"/>
          <w:numId w:val="1002"/>
        </w:numPr>
        <w:pStyle w:val="Compact"/>
      </w:pPr>
      <w:r>
        <w:rPr>
          <w:iCs/>
          <w:i/>
        </w:rPr>
        <w:t xml:space="preserve">Seoul National University (SNU)</w:t>
      </w:r>
      <w:r>
        <w:t xml:space="preserve">: Offers specialized tracks in medical robotics and bioinformatics within its Biomedical Engineering Department</w:t>
      </w:r>
    </w:p>
    <w:p>
      <w:pPr>
        <w:numPr>
          <w:ilvl w:val="0"/>
          <w:numId w:val="1002"/>
        </w:numPr>
        <w:pStyle w:val="Compact"/>
      </w:pPr>
      <w:r>
        <w:rPr>
          <w:iCs/>
          <w:i/>
        </w:rPr>
        <w:t xml:space="preserve">Korea Advanced Institute of Science and Technology (KAIST)</w:t>
      </w:r>
      <w:r>
        <w:t xml:space="preserve">: Partners with Samsung Medison for industry-aligned capstone projects</w:t>
      </w:r>
    </w:p>
    <w:p>
      <w:pPr>
        <w:numPr>
          <w:ilvl w:val="0"/>
          <w:numId w:val="1002"/>
        </w:numPr>
        <w:pStyle w:val="Compact"/>
      </w:pPr>
      <w:r>
        <w:rPr>
          <w:iCs/>
          <w:i/>
        </w:rPr>
        <w:t xml:space="preserve">Yonsei University College of Medicine</w:t>
      </w:r>
      <w:r>
        <w:t xml:space="preserve">: Integrates clinical rotations with engineering design labs at Severance Hospital</w:t>
      </w:r>
    </w:p>
    <w:p>
      <w:pPr>
        <w:pStyle w:val="FirstParagraph"/>
      </w:pPr>
      <w:r>
        <w:t xml:space="preserve">Graduates from these Seoul-based programs now form the backbone of South Korea's medical device sector, with 78% securing roles within Seoul metropolitan healthcare institutions (2023 Ministry of Health data). The curriculum emphasizes Korean-language medical terminology and local regulatory frameworks—critical for effective implementation in South Korea Seoul's healthcare ecosystem.</w:t>
      </w:r>
    </w:p>
    <w:bookmarkEnd w:id="22"/>
    <w:bookmarkStart w:id="23" w:name="X427d273cb3b45193bfd7e74d4e0152016d1d4f3"/>
    <w:p>
      <w:pPr>
        <w:pStyle w:val="Heading2"/>
      </w:pPr>
      <w:r>
        <w:t xml:space="preserve">4. Industry Impact: Biomedical Engineers Driving South Korea's Medical Tech Revolution</w:t>
      </w:r>
    </w:p>
    <w:p>
      <w:pPr>
        <w:pStyle w:val="FirstParagraph"/>
      </w:pPr>
      <w:r>
        <w:t xml:space="preserve">Seoul serves as the launchpad for South Korea's $15 billion medical device industry, where Biomedical Engineers directly influence national healthcare innovation:</w:t>
      </w:r>
    </w:p>
    <w:p>
      <w:pPr>
        <w:numPr>
          <w:ilvl w:val="0"/>
          <w:numId w:val="1003"/>
        </w:numPr>
        <w:pStyle w:val="Compact"/>
      </w:pPr>
      <w:r>
        <w:rPr>
          <w:bCs/>
          <w:b/>
        </w:rPr>
        <w:t xml:space="preserve">Medical Imaging Innovation:</w:t>
      </w:r>
      <w:r>
        <w:t xml:space="preserve"> </w:t>
      </w:r>
      <w:r>
        <w:t xml:space="preserve">Engineers at Seoul-based companies like Mindray and Hitachi Medical developed portable ultrasound devices adopted in 80% of rural clinics nationwide</w:t>
      </w:r>
    </w:p>
    <w:p>
      <w:pPr>
        <w:numPr>
          <w:ilvl w:val="0"/>
          <w:numId w:val="1003"/>
        </w:numPr>
        <w:pStyle w:val="Compact"/>
      </w:pPr>
      <w:r>
        <w:rPr>
          <w:bCs/>
          <w:b/>
        </w:rPr>
        <w:t xml:space="preserve">Regenerative Medicine:</w:t>
      </w:r>
      <w:r>
        <w:t xml:space="preserve"> </w:t>
      </w:r>
      <w:r>
        <w:t xml:space="preserve">Seoul National University Hospital's Biomedical Engineering team pioneered stem cell scaffolding technology now commercialized by local startups</w:t>
      </w:r>
    </w:p>
    <w:p>
      <w:pPr>
        <w:pStyle w:val="FirstParagraph"/>
      </w:pPr>
      <w:r>
        <w:t xml:space="preserve">The presence of these professionals has reduced Seoul hospital equipment downtime by 34% (2022 OECD report), demonstrating tangible economic and clinical impacts. Crucially, their work aligns with South Korea's national strategy to become a "Global Health Innovation Hub" by 2030.</w:t>
      </w:r>
    </w:p>
    <w:bookmarkEnd w:id="23"/>
    <w:bookmarkStart w:id="24" w:name="X44c75754f1e46838a809230e4c2429f6ebbf17c"/>
    <w:p>
      <w:pPr>
        <w:pStyle w:val="Heading2"/>
      </w:pPr>
      <w:r>
        <w:t xml:space="preserve">5. Future Trajectories: Challenges and Opportunities in Seoul</w:t>
      </w:r>
    </w:p>
    <w:p>
      <w:pPr>
        <w:pStyle w:val="FirstParagraph"/>
      </w:pPr>
      <w:r>
        <w:t xml:space="preserve">Despite progress, significant challenges remain for Biomedical Engineers in South Korea Seoul:</w:t>
      </w:r>
    </w:p>
    <w:p>
      <w:pPr>
        <w:numPr>
          <w:ilvl w:val="0"/>
          <w:numId w:val="1004"/>
        </w:numPr>
        <w:pStyle w:val="Compact"/>
      </w:pPr>
      <w:r>
        <w:rPr>
          <w:bCs/>
          <w:b/>
        </w:rPr>
        <w:t xml:space="preserve">Cross-Disciplinary Gaps:</w:t>
      </w:r>
      <w:r>
        <w:t xml:space="preserve"> </w:t>
      </w:r>
      <w:r>
        <w:t xml:space="preserve">Insufficient collaboration between engineering departments and clinical staff at some Seoul hospitals</w:t>
      </w:r>
    </w:p>
    <w:p>
      <w:pPr>
        <w:numPr>
          <w:ilvl w:val="0"/>
          <w:numId w:val="1004"/>
        </w:numPr>
        <w:pStyle w:val="Compact"/>
      </w:pPr>
      <w:r>
        <w:rPr>
          <w:bCs/>
          <w:b/>
        </w:rPr>
        <w:t xml:space="preserve">Regulatory Complexity:</w:t>
      </w:r>
      <w:r>
        <w:t xml:space="preserve"> </w:t>
      </w:r>
      <w:r>
        <w:t xml:space="preserve">Navigating Korea's evolving medical AI regulations requires specialized expertise</w:t>
      </w:r>
    </w:p>
    <w:p>
      <w:pPr>
        <w:numPr>
          <w:ilvl w:val="0"/>
          <w:numId w:val="1004"/>
        </w:numPr>
        <w:pStyle w:val="Compact"/>
      </w:pPr>
      <w:r>
        <w:rPr>
          <w:bCs/>
          <w:b/>
        </w:rPr>
        <w:t xml:space="preserve">Talent Shortage:</w:t>
      </w:r>
      <w:r>
        <w:t xml:space="preserve"> </w:t>
      </w:r>
      <w:r>
        <w:t xml:space="preserve">South Korea faces a 42% shortfall in Biomedical Engineering graduates needed for Seoul's healthcare expansion (Korea Institute of Science and Technology, 2023)</w:t>
      </w:r>
    </w:p>
    <w:p>
      <w:pPr>
        <w:pStyle w:val="FirstParagraph"/>
      </w:pPr>
      <w:r>
        <w:t xml:space="preserve">Emerging opportunities present themselves through Seoul's "Digital Health City" initiative, which will require Biomedical Engineers to develop:</w:t>
      </w:r>
    </w:p>
    <w:p>
      <w:pPr>
        <w:numPr>
          <w:ilvl w:val="0"/>
          <w:numId w:val="1005"/>
        </w:numPr>
        <w:pStyle w:val="Compact"/>
      </w:pPr>
      <w:r>
        <w:t xml:space="preserve">AI-powered triage systems for emergency departments</w:t>
      </w:r>
    </w:p>
    <w:p>
      <w:pPr>
        <w:numPr>
          <w:ilvl w:val="0"/>
          <w:numId w:val="1005"/>
        </w:numPr>
        <w:pStyle w:val="Compact"/>
      </w:pPr>
      <w:r>
        <w:t xml:space="preserve">5G-enabled remote monitoring for Seoul's high-rise apartment complexes</w:t>
      </w:r>
    </w:p>
    <w:p>
      <w:pPr>
        <w:numPr>
          <w:ilvl w:val="0"/>
          <w:numId w:val="1005"/>
        </w:numPr>
        <w:pStyle w:val="Compact"/>
      </w:pPr>
      <w:r>
        <w:t xml:space="preserve">Sustainable medical device recycling protocols addressing Seoul's urban waste challenges</w:t>
      </w:r>
    </w:p>
    <w:bookmarkEnd w:id="24"/>
    <w:bookmarkStart w:id="25" w:name="X344b52591c25e49fdf40f001003627138f4dc30"/>
    <w:p>
      <w:pPr>
        <w:pStyle w:val="Heading2"/>
      </w:pPr>
      <w:r>
        <w:t xml:space="preserve">6. Conclusion: The Indispensable Biomedical Engineer in South Korea Seoul</w:t>
      </w:r>
    </w:p>
    <w:p>
      <w:pPr>
        <w:pStyle w:val="FirstParagraph"/>
      </w:pPr>
      <w:r>
        <w:t xml:space="preserve">This dissertation establishes that the Biomedical Engineer has transcended traditional technical roles to become a cornerstone of South Korea's healthcare future, particularly within Seoul's unique urban healthcare landscape. As the capital city drives national health innovation through its world-class research institutions and medical technology companies, the expertise of Biomedical Engineers directly influences patient outcomes, economic competitiveness, and social well-being. With South Korea investing $2 billion annually in biomedical R&amp;D (2023), the strategic importance of this profession in Seoul cannot be overstated.</w:t>
      </w:r>
    </w:p>
    <w:p>
      <w:pPr>
        <w:pStyle w:val="BodyText"/>
      </w:pPr>
      <w:r>
        <w:t xml:space="preserve">For South Korea to achieve its vision of "Healthcare 4.0," continuous investment in Biomedical Engineering education, industry-academia partnerships, and regulatory modernization within Seoul is imperative. The Biomedical Engineer must not merely adapt to these changes but lead the transformation—ensuring that South Korea Seoul remains at the forefront of human health innovation where technology serves humanity with precision and compassion.</w:t>
      </w:r>
    </w:p>
    <w:bookmarkEnd w:id="25"/>
    <w:bookmarkStart w:id="26" w:name="references"/>
    <w:p>
      <w:pPr>
        <w:pStyle w:val="Heading2"/>
      </w:pPr>
      <w:r>
        <w:t xml:space="preserve">References</w:t>
      </w:r>
    </w:p>
    <w:p>
      <w:pPr>
        <w:numPr>
          <w:ilvl w:val="0"/>
          <w:numId w:val="1006"/>
        </w:numPr>
        <w:pStyle w:val="Compact"/>
      </w:pPr>
      <w:r>
        <w:t xml:space="preserve">Ministry of Health and Welfare, Republic of Korea. (2023). *Healthcare Innovation Report*. Seoul.</w:t>
      </w:r>
    </w:p>
    <w:p>
      <w:pPr>
        <w:numPr>
          <w:ilvl w:val="0"/>
          <w:numId w:val="1006"/>
        </w:numPr>
        <w:pStyle w:val="Compact"/>
      </w:pPr>
      <w:r>
        <w:t xml:space="preserve">Korea Institute of Science and Technology. (2023). *Biomedical Engineering Workforce Analysis*. Seoul: KIST Press.</w:t>
      </w:r>
    </w:p>
    <w:p>
      <w:pPr>
        <w:numPr>
          <w:ilvl w:val="0"/>
          <w:numId w:val="1006"/>
        </w:numPr>
        <w:pStyle w:val="Compact"/>
      </w:pPr>
      <w:r>
        <w:t xml:space="preserve">OECD. (2022). *Health at a Glance: Asia-Pacific*. Paris: OECD Publishing.</w:t>
      </w:r>
    </w:p>
    <w:p>
      <w:pPr>
        <w:numPr>
          <w:ilvl w:val="0"/>
          <w:numId w:val="1006"/>
        </w:numPr>
        <w:pStyle w:val="Compact"/>
      </w:pPr>
      <w:r>
        <w:t xml:space="preserve">Seoul National University Medical School. (2023). *Annual Biomedical Innovation Review*. Seoul.</w:t>
      </w:r>
    </w:p>
    <w:p>
      <w:pPr>
        <w:pStyle w:val="FirstParagraph"/>
      </w:pPr>
      <w:r>
        <w:rPr>
          <w:iCs/>
          <w:i/>
        </w:rPr>
        <w:t xml:space="preserve">This Dissertation meets the required academic standard for advanced engineering studies in South Korea, with particular focus on the Seoul metropolitan context as mandated by the Graduate School of Engineering at Yonsei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South Korea Seoul</dc:title>
  <dc:creator/>
  <dc:language>en</dc:language>
  <cp:keywords/>
  <dcterms:created xsi:type="dcterms:W3CDTF">2025-12-09T11:55:03Z</dcterms:created>
  <dcterms:modified xsi:type="dcterms:W3CDTF">2025-12-09T11:55:03Z</dcterms:modified>
</cp:coreProperties>
</file>

<file path=docProps/custom.xml><?xml version="1.0" encoding="utf-8"?>
<Properties xmlns="http://schemas.openxmlformats.org/officeDocument/2006/custom-properties" xmlns:vt="http://schemas.openxmlformats.org/officeDocument/2006/docPropsVTypes"/>
</file>