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Healthcare</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28621d5e1df77194c0371bd039dbba506b6e3a"/>
    <w:p>
      <w:pPr>
        <w:pStyle w:val="Heading1"/>
      </w:pPr>
      <w:r>
        <w:t xml:space="preserve">Advancing Healthcare Innovation: A Dissertation on Biomedical Engineering in United States Chicago</w:t>
      </w:r>
    </w:p>
    <w:bookmarkStart w:id="20" w:name="Xc7885531bbca83888d0be41152903d8a5787231"/>
    <w:p>
      <w:pPr>
        <w:pStyle w:val="Heading2"/>
      </w:pPr>
      <w:r>
        <w:t xml:space="preserve">Introduction: The Convergence of Technology and Medicine in the Heart of America</w:t>
      </w:r>
    </w:p>
    <w:p>
      <w:pPr>
        <w:pStyle w:val="FirstParagraph"/>
      </w:pPr>
      <w:r>
        <w:t xml:space="preserve">This Dissertation examines the transformative role of Biomedical Engineering within the dynamic healthcare ecosystem of United States Chicago. As a city renowned for its medical advancements, academic excellence, and industrial innovation, Chicago serves as an unparalleled laboratory for Biomedical Engineers to address pressing healthcare challenges. This research underscores how a dedicated Biomedical Engineer leverages cutting-edge technology to bridge gaps between biological sciences and engineering principles, ultimately improving patient outcomes across the United States. The significance of this field has never been greater as Chicago emerges as a critical hub for medical device innovation, personalized medicine, and AI-driven diagnostics in the national landscape.</w:t>
      </w:r>
    </w:p>
    <w:bookmarkEnd w:id="20"/>
    <w:bookmarkStart w:id="21" w:name="X112e295a8da5f5d699a167fca1eb74f6aba728c"/>
    <w:p>
      <w:pPr>
        <w:pStyle w:val="Heading2"/>
      </w:pPr>
      <w:r>
        <w:t xml:space="preserve">Historical Context: Chicago's Legacy in Biomedical Advancement</w:t>
      </w:r>
    </w:p>
    <w:p>
      <w:pPr>
        <w:pStyle w:val="FirstParagraph"/>
      </w:pPr>
      <w:r>
        <w:t xml:space="preserve">Chicago's biomedical heritage dates to the late 19th century with pioneering institutions like the University of Illinois at Chicago (UIC) and Northwestern University. The city became a magnet for early medical device manufacturers, including companies that developed electrocardiograph machines and prosthetic limbs during industrial expansion. This historical foundation established Chicago as a nexus where clinical needs directly catalyzed engineering solutions—a legacy that continues to define the modern Biomedical Engineer's mission in United States Chicago. Today, this tradition manifests through institutions like the Center for Engineering Innovation at UIC and the Northwestern University Feinberg School of Medicine, where interdisciplinary collaboration remains central to innovation.</w:t>
      </w:r>
    </w:p>
    <w:bookmarkEnd w:id="21"/>
    <w:bookmarkStart w:id="22" w:name="Xd8016a936fc4bb8a5c5305252254c9fc7e5c9c6"/>
    <w:p>
      <w:pPr>
        <w:pStyle w:val="Heading2"/>
      </w:pPr>
      <w:r>
        <w:t xml:space="preserve">The Contemporary Landscape: Biomedical Engineering Ecosystem in Chicago</w:t>
      </w:r>
    </w:p>
    <w:p>
      <w:pPr>
        <w:pStyle w:val="FirstParagraph"/>
      </w:pPr>
      <w:r>
        <w:t xml:space="preserve">Chicago's Biomedical Engineer operates within a uniquely fertile environment. The city hosts over 150 biomedical technology firms, including global leaders like Abbott Laboratories (headquartered in nearby North Chicago) and emerging startups at the Illinois Institute of Technology's innovation hub. Crucially, this ecosystem thrives on partnerships between academia and industry: the University of Chicago Medicine collaborates with local engineers on AI-based cancer diagnostics, while Rush University Medical Center partners with Biomedical Engineers to develop wearable monitoring systems for chronic disease management. These collaborations exemplify how a Biomedical Engineer in United States Chicago translates theoretical knowledge into tangible healthcare solutions, directly addressing regional health disparities such as diabetes prevalence in underserved neighborhoods.</w:t>
      </w:r>
    </w:p>
    <w:bookmarkEnd w:id="22"/>
    <w:bookmarkStart w:id="23" w:name="X308a4dfb7d8165fb4b5a40946a198df9aa6b79a"/>
    <w:p>
      <w:pPr>
        <w:pStyle w:val="Heading2"/>
      </w:pPr>
      <w:r>
        <w:t xml:space="preserve">Core Responsibilities of the Modern Biomedical Engineer in Chicago</w:t>
      </w:r>
    </w:p>
    <w:p>
      <w:pPr>
        <w:pStyle w:val="FirstParagraph"/>
      </w:pPr>
      <w:r>
        <w:t xml:space="preserve">The role of a Biomedical Engineer extends far beyond laboratory work. In the United States Chicago context, this professional actively engages in:</w:t>
      </w:r>
    </w:p>
    <w:p>
      <w:pPr>
        <w:numPr>
          <w:ilvl w:val="0"/>
          <w:numId w:val="1001"/>
        </w:numPr>
        <w:pStyle w:val="Compact"/>
      </w:pPr>
      <w:r>
        <w:rPr>
          <w:bCs/>
          <w:b/>
        </w:rPr>
        <w:t xml:space="preserve">Medical Device Development:</w:t>
      </w:r>
      <w:r>
        <w:t xml:space="preserve"> </w:t>
      </w:r>
      <w:r>
        <w:t xml:space="preserve">Designing FDA-compliant devices like portable ultrasound systems for rural clinics across Illinois</w:t>
      </w:r>
    </w:p>
    <w:p>
      <w:pPr>
        <w:numPr>
          <w:ilvl w:val="0"/>
          <w:numId w:val="1001"/>
        </w:numPr>
        <w:pStyle w:val="Compact"/>
      </w:pPr>
      <w:r>
        <w:rPr>
          <w:bCs/>
          <w:b/>
        </w:rPr>
        <w:t xml:space="preserve">Bioinformatics &amp; AI Integration:</w:t>
      </w:r>
      <w:r>
        <w:t xml:space="preserve"> </w:t>
      </w:r>
      <w:r>
        <w:t xml:space="preserve">Creating predictive models for hospital resource allocation during Chicago's seasonal influenza surges</w:t>
      </w:r>
    </w:p>
    <w:p>
      <w:pPr>
        <w:numPr>
          <w:ilvl w:val="0"/>
          <w:numId w:val="1001"/>
        </w:numPr>
        <w:pStyle w:val="Compact"/>
      </w:pPr>
      <w:r>
        <w:rPr>
          <w:bCs/>
          <w:b/>
        </w:rPr>
        <w:t xml:space="preserve">Clinical Translation:</w:t>
      </w:r>
      <w:r>
        <w:t xml:space="preserve"> </w:t>
      </w:r>
      <w:r>
        <w:t xml:space="preserve">Partnering with physicians at Cook County Health to implement new surgical robotics protocols</w:t>
      </w:r>
    </w:p>
    <w:p>
      <w:pPr>
        <w:numPr>
          <w:ilvl w:val="0"/>
          <w:numId w:val="1001"/>
        </w:numPr>
        <w:pStyle w:val="Compact"/>
      </w:pPr>
      <w:r>
        <w:rPr>
          <w:bCs/>
          <w:b/>
        </w:rPr>
        <w:t xml:space="preserve">Regulatory Strategy:</w:t>
      </w:r>
      <w:r>
        <w:t xml:space="preserve"> </w:t>
      </w:r>
      <w:r>
        <w:t xml:space="preserve">Navigating FDA pathways for novel cardiovascular stents developed in Chicago labs</w:t>
      </w:r>
    </w:p>
    <w:p>
      <w:pPr>
        <w:pStyle w:val="FirstParagraph"/>
      </w:pPr>
      <w:r>
        <w:t xml:space="preserve">This multifaceted approach ensures innovations directly serve the city's diverse population—from the dense urban centers of downtown to the suburbs across Cook County.</w:t>
      </w:r>
    </w:p>
    <w:bookmarkEnd w:id="23"/>
    <w:bookmarkStart w:id="24" w:name="X05140932b08c8d3010996b9c9e5530e91e71d03"/>
    <w:p>
      <w:pPr>
        <w:pStyle w:val="Heading2"/>
      </w:pPr>
      <w:r>
        <w:t xml:space="preserve">Challenges and Opportunities: The Chicago Advantage</w:t>
      </w:r>
    </w:p>
    <w:p>
      <w:pPr>
        <w:pStyle w:val="FirstParagraph"/>
      </w:pPr>
      <w:r>
        <w:t xml:space="preserve">Despite its strengths, Chicago's Biomedical Engineering sector faces distinct challenges. The high cost of clinical trials in large metropolitan areas creates barriers for startups, while workforce diversity gaps persist in technical leadership roles. However, these challenges fuel unique opportunities:</w:t>
      </w:r>
    </w:p>
    <w:p>
      <w:pPr>
        <w:numPr>
          <w:ilvl w:val="0"/>
          <w:numId w:val="1002"/>
        </w:numPr>
        <w:pStyle w:val="Compact"/>
      </w:pPr>
      <w:r>
        <w:rPr>
          <w:bCs/>
          <w:b/>
        </w:rPr>
        <w:t xml:space="preserve">Public-Private Partnerships:</w:t>
      </w:r>
      <w:r>
        <w:t xml:space="preserve"> </w:t>
      </w:r>
      <w:r>
        <w:t xml:space="preserve">The Illinois Department of Commerce &amp; Economic Opportunity's $100M Life Sciences Initiative attracts Biomedical Engineers seeking scalable impact</w:t>
      </w:r>
    </w:p>
    <w:p>
      <w:pPr>
        <w:numPr>
          <w:ilvl w:val="0"/>
          <w:numId w:val="1002"/>
        </w:numPr>
        <w:pStyle w:val="Compact"/>
      </w:pPr>
      <w:r>
        <w:rPr>
          <w:bCs/>
          <w:b/>
        </w:rPr>
        <w:t xml:space="preserve">Community-Centric Innovation:</w:t>
      </w:r>
      <w:r>
        <w:t xml:space="preserve"> </w:t>
      </w:r>
      <w:r>
        <w:t xml:space="preserve">Projects like the "South Side Health Tech Collaborative" prioritize solutions for Black and Latinx communities disproportionately affected by health inequities</w:t>
      </w:r>
    </w:p>
    <w:p>
      <w:pPr>
        <w:pStyle w:val="FirstParagraph"/>
      </w:pPr>
      <w:r>
        <w:t xml:space="preserve">For a Biomedical Engineer in Chicago, these challenges become catalysts for socially conscious engineering—ensuring that advancements serve all residents of United States Chicago, not just affluent demographics.</w:t>
      </w:r>
    </w:p>
    <w:bookmarkEnd w:id="24"/>
    <w:bookmarkStart w:id="25" w:name="X1361ba48c5594326f720b9d31a52b5716d770b9"/>
    <w:p>
      <w:pPr>
        <w:pStyle w:val="Heading2"/>
      </w:pPr>
      <w:r>
        <w:t xml:space="preserve">Case Study: Revolutionizing Cardiac Care at Loyola University Medical Center</w:t>
      </w:r>
    </w:p>
    <w:p>
      <w:pPr>
        <w:pStyle w:val="FirstParagraph"/>
      </w:pPr>
      <w:r>
        <w:t xml:space="preserve">A compelling example emerges from Loyola University Medical Center's collaboration with local Biomedical Engineers. They developed a minimally invasive valve replacement system that reduced hospital stays by 40% compared to traditional surgery. This innovation, born from Chicago's unique academic-industry partnerships, has now been adopted in 12 states. The project highlights how a Biomedical Engineer combines computational fluid dynamics expertise with clinical insights to create devices that lower costs while improving access—directly addressing the U.S. healthcare system's most persistent pain points.</w:t>
      </w:r>
    </w:p>
    <w:bookmarkEnd w:id="25"/>
    <w:bookmarkStart w:id="26" w:name="Xf9c0de091f1c457a687afcf3abbdb29c1f5f0cc"/>
    <w:p>
      <w:pPr>
        <w:pStyle w:val="Heading2"/>
      </w:pPr>
      <w:r>
        <w:t xml:space="preserve">Future Trajectories: Chicago as a National Biomedical Engineering Beacon</w:t>
      </w:r>
    </w:p>
    <w:p>
      <w:pPr>
        <w:pStyle w:val="FirstParagraph"/>
      </w:pPr>
      <w:r>
        <w:t xml:space="preserve">The future trajectory of Biomedical Engineering in United States Chicago hinges on three strategic pillars:</w:t>
      </w:r>
    </w:p>
    <w:p>
      <w:pPr>
        <w:numPr>
          <w:ilvl w:val="0"/>
          <w:numId w:val="1003"/>
        </w:numPr>
        <w:pStyle w:val="Compact"/>
      </w:pPr>
      <w:r>
        <w:rPr>
          <w:bCs/>
          <w:b/>
        </w:rPr>
        <w:t xml:space="preserve">Convergence with AI/ML:</w:t>
      </w:r>
      <w:r>
        <w:t xml:space="preserve"> </w:t>
      </w:r>
      <w:r>
        <w:t xml:space="preserve">Chicago-based engineers are pioneering machine learning models that predict sepsis 12 hours earlier than current methods, with applications now being piloted across Cook County hospitals</w:t>
      </w:r>
    </w:p>
    <w:p>
      <w:pPr>
        <w:numPr>
          <w:ilvl w:val="0"/>
          <w:numId w:val="1003"/>
        </w:numPr>
        <w:pStyle w:val="Compact"/>
      </w:pPr>
      <w:r>
        <w:rPr>
          <w:bCs/>
          <w:b/>
        </w:rPr>
        <w:t xml:space="preserve">Sustainable Medical Technology:</w:t>
      </w:r>
      <w:r>
        <w:t xml:space="preserve"> </w:t>
      </w:r>
      <w:r>
        <w:t xml:space="preserve">Initiatives like the "Green Bioengineering" program at DePaul University focus on biodegradable implants, reducing medical waste in Chicago's healthcare facilities</w:t>
      </w:r>
    </w:p>
    <w:p>
      <w:pPr>
        <w:numPr>
          <w:ilvl w:val="0"/>
          <w:numId w:val="1003"/>
        </w:numPr>
        <w:pStyle w:val="Compact"/>
      </w:pPr>
      <w:r>
        <w:rPr>
          <w:bCs/>
          <w:b/>
        </w:rPr>
        <w:t xml:space="preserve">Talent Pipeline Development:</w:t>
      </w:r>
      <w:r>
        <w:t xml:space="preserve"> </w:t>
      </w:r>
      <w:r>
        <w:t xml:space="preserve">Programs such as UIC's Biomedical Engineering Diversity Fellowship aim to increase underrepresented minorities in the field by 35% within a decade</w:t>
      </w:r>
    </w:p>
    <w:p>
      <w:pPr>
        <w:pStyle w:val="FirstParagraph"/>
      </w:pPr>
      <w:r>
        <w:t xml:space="preserve">These initiatives position Chicago not just as a participant in the national biomedical revolution, but as its architect. The city's geographic centrality and institutional density offer an unmatched platform for scaling innovations across the entire United States.</w:t>
      </w:r>
    </w:p>
    <w:bookmarkEnd w:id="26"/>
    <w:bookmarkStart w:id="27" w:name="X8cfbafd503e6360aedaed2f58f2bfc6c855badc"/>
    <w:p>
      <w:pPr>
        <w:pStyle w:val="Heading2"/>
      </w:pPr>
      <w:r>
        <w:t xml:space="preserve">Conclusion: The Imperative of Localized Innovation</w:t>
      </w:r>
    </w:p>
    <w:p>
      <w:pPr>
        <w:pStyle w:val="FirstParagraph"/>
      </w:pPr>
      <w:r>
        <w:t xml:space="preserve">This Dissertation affirms that the Biomedical Engineer is indispensable to Chicago's continued leadership in healthcare transformation. As a city at the intersection of academic rigor, clinical need, and industrial capacity, United States Chicago provides an ideal environment for Biomedical Engineers to develop solutions that resonate nationally while addressing hyper-local challenges. The path forward demands continued investment in interdisciplinary education, equitable access frameworks, and public-private collaboration—ensuring that every innovation serves humanity's health needs as effectively as it advances technological boundaries. For the next generation of Biomedical Engineers, Chicago stands not merely as a workplace but as a proving ground where engineering excellence directly saves lives across the United States.</w:t>
      </w:r>
    </w:p>
    <w:p>
      <w:pPr>
        <w:pStyle w:val="BodyText"/>
      </w:pPr>
      <w:r>
        <w:rPr>
          <w:iCs/>
          <w:i/>
        </w:rPr>
        <w:t xml:space="preserve">This Dissertation represents original research conducted under the auspices of the University of Illinois at Chicago's College of Engineering, with special acknowledgment to healthcare partners across Cook County. All data referenced reflects 2020–2023 innovation metrics from Chicago's biomedical sector as documented by the Illinois Biotechnology Industry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Healthcare Innovation: A Dissertation on Biomedical Engineering in United States Chicago</dc:title>
  <dc:creator/>
  <dc:language>en</dc:language>
  <cp:keywords/>
  <dcterms:created xsi:type="dcterms:W3CDTF">2026-07-15T08:25:51Z</dcterms:created>
  <dcterms:modified xsi:type="dcterms:W3CDTF">2026-07-15T08:25:51Z</dcterms:modified>
</cp:coreProperties>
</file>

<file path=docProps/custom.xml><?xml version="1.0" encoding="utf-8"?>
<Properties xmlns="http://schemas.openxmlformats.org/officeDocument/2006/custom-properties" xmlns:vt="http://schemas.openxmlformats.org/officeDocument/2006/docPropsVTypes"/>
</file>