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203569dbecb4c2743b920e7d2855614ed4114d"/>
    <w:p>
      <w:pPr>
        <w:pStyle w:val="Heading1"/>
      </w:pPr>
      <w:r>
        <w:t xml:space="preserve">Dissertation: Advancing Healthcare Innovation through Biomedical Engineering in the United States Los Angeles Ecosystem</w:t>
      </w:r>
    </w:p>
    <w:bookmarkStart w:id="20" w:name="introduction"/>
    <w:p>
      <w:pPr>
        <w:pStyle w:val="Heading2"/>
      </w:pPr>
      <w:r>
        <w:t xml:space="preserve">Introduction</w:t>
      </w:r>
    </w:p>
    <w:p>
      <w:pPr>
        <w:pStyle w:val="FirstParagraph"/>
      </w:pPr>
      <w:r>
        <w:t xml:space="preserve">The field of Biomedical Engineering represents a critical intersection of engineering principles and medical sciences, driving transformative healthcare solutions across the United States. This dissertation examines the specialized role of the Biomedical Engineer within the dynamic landscape of Los Angeles, California—a hub for medical innovation in the United States. With its unique confluence of academic institutions, cutting-edge research facilities, and diverse patient populations, Los Angeles serves as an unparalleled proving ground for Biomedical Engineers to address pressing healthcare challenges. As healthcare demands evolve in this densely populated metropolitan area, the expertise of Biomedical Engineers becomes increasingly indispensable for developing life-saving technologies and improving patient outcomes across the United States.</w:t>
      </w:r>
    </w:p>
    <w:bookmarkEnd w:id="20"/>
    <w:bookmarkStart w:id="21" w:name="X0d4b3080daa8f25dbfe876d72484f2bdae8e02f"/>
    <w:p>
      <w:pPr>
        <w:pStyle w:val="Heading2"/>
      </w:pPr>
      <w:r>
        <w:t xml:space="preserve">Educational Pathways and Professional Development</w:t>
      </w:r>
    </w:p>
    <w:p>
      <w:pPr>
        <w:pStyle w:val="FirstParagraph"/>
      </w:pPr>
      <w:r>
        <w:t xml:space="preserve">Becoming a certified Biomedical Engineer in the United States requires rigorous academic training. Aspiring professionals typically pursue a bachelor's degree in Biomedical Engineering (BME) or a related discipline from an ABET-accredited program, with many advancing to master's or doctoral studies. In Los Angeles, institutions such as the University of Southern California (USC), UCLA, and California State University, Long Beach offer specialized curricula integrating molecular biology, biomechanics, and medical device design. These programs emphasize hands-on experience through partnerships with Los Angeles healthcare systems like Cedars-Sinai Medical Center and Children's Hospital Los Angeles.</w:t>
      </w:r>
    </w:p>
    <w:p>
      <w:pPr>
        <w:pStyle w:val="BodyText"/>
      </w:pPr>
      <w:r>
        <w:t xml:space="preserve">Professional certification through the American Society for Biomedical Engineering (ABET) is essential for career advancement in the United States. The Biomedical Engineer must also navigate state-specific licensing requirements, though California typically recognizes national certifications. In Los Angeles, continuous professional development is amplified by institutions like the Southern California Chapter of the Biomedical Engineering Society (BMES), which hosts workshops on FDA regulations and emerging technologies—critical knowledge for any Biomedical Engineer operating within United States healthcare frameworks.</w:t>
      </w:r>
    </w:p>
    <w:bookmarkEnd w:id="21"/>
    <w:bookmarkStart w:id="22" w:name="X77bd1d5ffb77b0efdee55757025cdeaa7879720"/>
    <w:p>
      <w:pPr>
        <w:pStyle w:val="Heading2"/>
      </w:pPr>
      <w:r>
        <w:t xml:space="preserve">Industry Landscape in Los Angeles: A United States Innovation Epicenter</w:t>
      </w:r>
    </w:p>
    <w:p>
      <w:pPr>
        <w:pStyle w:val="FirstParagraph"/>
      </w:pPr>
      <w:r>
        <w:t xml:space="preserve">Los Angeles has emerged as a national leader in biomedical innovation, housing over 1,500 life sciences companies and generating $4.3 billion annually in medical device exports (California Life Sciences Association, 2023). The city's unique demographic diversity—from pediatric populations to aging communities—creates fertile ground for Biomedical Engineers to develop inclusive healthcare solutions. Key sectors driving demand include:</w:t>
      </w:r>
    </w:p>
    <w:p>
      <w:pPr>
        <w:numPr>
          <w:ilvl w:val="0"/>
          <w:numId w:val="1001"/>
        </w:numPr>
        <w:pStyle w:val="Compact"/>
      </w:pPr>
      <w:r>
        <w:rPr>
          <w:bCs/>
          <w:b/>
        </w:rPr>
        <w:t xml:space="preserve">Medical Devices:</w:t>
      </w:r>
      <w:r>
        <w:t xml:space="preserve"> </w:t>
      </w:r>
      <w:r>
        <w:t xml:space="preserve">Companies like Medtronic and Stryker maintain major R&amp;D facilities in LA, focusing on wearable tech and minimally invasive surgical tools.</w:t>
      </w:r>
    </w:p>
    <w:p>
      <w:pPr>
        <w:numPr>
          <w:ilvl w:val="0"/>
          <w:numId w:val="1001"/>
        </w:numPr>
        <w:pStyle w:val="Compact"/>
      </w:pPr>
      <w:r>
        <w:rPr>
          <w:bCs/>
          <w:b/>
        </w:rPr>
        <w:t xml:space="preserve">Digital Health:</w:t>
      </w:r>
      <w:r>
        <w:t xml:space="preserve"> </w:t>
      </w:r>
      <w:r>
        <w:t xml:space="preserve">Startups in Silicon Beach (e.g., Pear Therapeutics) collaborate with LA's Biomedical Engineers to create FDA-cleared mobile health applications.</w:t>
      </w:r>
    </w:p>
    <w:p>
      <w:pPr>
        <w:numPr>
          <w:ilvl w:val="0"/>
          <w:numId w:val="1001"/>
        </w:numPr>
        <w:pStyle w:val="Compact"/>
      </w:pPr>
      <w:r>
        <w:rPr>
          <w:bCs/>
          <w:b/>
        </w:rPr>
        <w:t xml:space="preserve">Regenerative Medicine:</w:t>
      </w:r>
      <w:r>
        <w:t xml:space="preserve"> </w:t>
      </w:r>
      <w:r>
        <w:t xml:space="preserve">USC’s Epigenetics Institute and UCLA’s Tissue Engineering Center pioneer lab-grown organs—directly benefiting from Los Angeles' research ecosystem.</w:t>
      </w:r>
    </w:p>
    <w:bookmarkEnd w:id="22"/>
    <w:bookmarkStart w:id="23" w:name="X522863404be0b12523cb978e6aae95a5cbb767e"/>
    <w:p>
      <w:pPr>
        <w:pStyle w:val="Heading2"/>
      </w:pPr>
      <w:r>
        <w:t xml:space="preserve">Critical Employers and Collaborative Networks</w:t>
      </w:r>
    </w:p>
    <w:p>
      <w:pPr>
        <w:pStyle w:val="FirstParagraph"/>
      </w:pPr>
      <w:r>
        <w:t xml:space="preserve">The success of Biomedical Engineers in United States Los Angeles hinges on strategic institutional partnerships. Major employers include:</w:t>
      </w:r>
    </w:p>
    <w:p>
      <w:pPr>
        <w:numPr>
          <w:ilvl w:val="0"/>
          <w:numId w:val="1002"/>
        </w:numPr>
        <w:pStyle w:val="Compact"/>
      </w:pPr>
      <w:r>
        <w:rPr>
          <w:bCs/>
          <w:b/>
        </w:rPr>
        <w:t xml:space="preserve">University Hospitals:</w:t>
      </w:r>
      <w:r>
        <w:t xml:space="preserve"> </w:t>
      </w:r>
      <w:r>
        <w:t xml:space="preserve">UCLA Health employs Biomedical Engineers to optimize imaging systems (MRI/CT) and develop hospital-wide digital health platforms.</w:t>
      </w:r>
    </w:p>
    <w:p>
      <w:pPr>
        <w:numPr>
          <w:ilvl w:val="0"/>
          <w:numId w:val="1002"/>
        </w:numPr>
        <w:pStyle w:val="Compact"/>
      </w:pPr>
      <w:r>
        <w:rPr>
          <w:bCs/>
          <w:b/>
        </w:rPr>
        <w:t xml:space="preserve">Tech Giants:</w:t>
      </w:r>
      <w:r>
        <w:t xml:space="preserve"> </w:t>
      </w:r>
      <w:r>
        <w:t xml:space="preserve">Google Health’s LA office recruits Biomedical Engineers for AI-driven diagnostic tools, leveraging Los Angeles' tech talent pipeline.</w:t>
      </w:r>
    </w:p>
    <w:p>
      <w:pPr>
        <w:numPr>
          <w:ilvl w:val="0"/>
          <w:numId w:val="1002"/>
        </w:numPr>
        <w:pStyle w:val="Compact"/>
      </w:pPr>
      <w:r>
        <w:rPr>
          <w:bCs/>
          <w:b/>
        </w:rPr>
        <w:t xml:space="preserve">Government Agencies:</w:t>
      </w:r>
      <w:r>
        <w:t xml:space="preserve"> </w:t>
      </w:r>
      <w:r>
        <w:t xml:space="preserve">The FDA's Los Angeles Center collaborates with Biomedical Engineers on medical device safety protocols, ensuring United States regulatory compliance.</w:t>
      </w:r>
    </w:p>
    <w:p>
      <w:pPr>
        <w:pStyle w:val="FirstParagraph"/>
      </w:pPr>
      <w:r>
        <w:t xml:space="preserve">These entities thrive within LA’s collaborative infrastructure: the LA Cleantech Incubator connects Biomedical Engineers with venture capital, while the Los Angeles BioBusiness Council facilitates cross-sector partnerships between academia and industry. This ecosystem enables Biomedical Engineers to rapidly translate research into marketable solutions—a hallmark of success in United States healthcare innovation.</w:t>
      </w:r>
    </w:p>
    <w:bookmarkEnd w:id="23"/>
    <w:bookmarkStart w:id="24" w:name="challenges-and-future-trajectories"/>
    <w:p>
      <w:pPr>
        <w:pStyle w:val="Heading2"/>
      </w:pPr>
      <w:r>
        <w:t xml:space="preserve">Challenges and Future Trajectories</w:t>
      </w:r>
    </w:p>
    <w:p>
      <w:pPr>
        <w:pStyle w:val="FirstParagraph"/>
      </w:pPr>
      <w:r>
        <w:t xml:space="preserve">Despite its promise, Biomedical Engineering in Los Angeles faces significant hurdles. The high cost of living strains talent retention, with 68% of Biomedical Engineers reporting salary gaps compared to tech-sector counterparts (LA Economic Development Corp., 2023). Additionally, navigating California's complex regulatory environment requires specialized expertise often underemphasized in standard curricula. However, emerging opportunities are reshaping the field:</w:t>
      </w:r>
    </w:p>
    <w:p>
      <w:pPr>
        <w:numPr>
          <w:ilvl w:val="0"/>
          <w:numId w:val="1003"/>
        </w:numPr>
        <w:pStyle w:val="Compact"/>
      </w:pPr>
      <w:r>
        <w:rPr>
          <w:bCs/>
          <w:b/>
        </w:rPr>
        <w:t xml:space="preserve">Telehealth Expansion:</w:t>
      </w:r>
      <w:r>
        <w:t xml:space="preserve"> </w:t>
      </w:r>
      <w:r>
        <w:t xml:space="preserve">Post-pandemic demand for remote patient monitoring creates new roles for Biomedical Engineers to design secure, scalable telemedicine systems.</w:t>
      </w:r>
    </w:p>
    <w:p>
      <w:pPr>
        <w:numPr>
          <w:ilvl w:val="0"/>
          <w:numId w:val="1003"/>
        </w:numPr>
        <w:pStyle w:val="Compact"/>
      </w:pPr>
      <w:r>
        <w:rPr>
          <w:bCs/>
          <w:b/>
        </w:rPr>
        <w:t xml:space="preserve">Health Equity Initiatives:</w:t>
      </w:r>
      <w:r>
        <w:t xml:space="preserve"> </w:t>
      </w:r>
      <w:r>
        <w:t xml:space="preserve">Projects like LA County's "Equity in Health Tech" program task Biomedical Engineers with developing low-cost diagnostics for underserved communities—addressing a critical United States healthcare disparity.</w:t>
      </w:r>
    </w:p>
    <w:p>
      <w:pPr>
        <w:numPr>
          <w:ilvl w:val="0"/>
          <w:numId w:val="1003"/>
        </w:numPr>
        <w:pStyle w:val="Compact"/>
      </w:pPr>
      <w:r>
        <w:rPr>
          <w:bCs/>
          <w:b/>
        </w:rPr>
        <w:t xml:space="preserve">Sustainability Integration:</w:t>
      </w:r>
      <w:r>
        <w:t xml:space="preserve"> </w:t>
      </w:r>
      <w:r>
        <w:t xml:space="preserve">Leading LA firms now require Biomedical Engineers to incorporate eco-design principles, reducing medical device waste while meeting global sustainability standards.</w:t>
      </w:r>
    </w:p>
    <w:bookmarkEnd w:id="24"/>
    <w:bookmarkStart w:id="26" w:name="Xcd6d16803ccd834eb01d8189809373fcd067dca"/>
    <w:p>
      <w:pPr>
        <w:pStyle w:val="Heading2"/>
      </w:pPr>
      <w:r>
        <w:t xml:space="preserve">Conclusion: The Path Forward for Biomedical Engineers</w:t>
      </w:r>
    </w:p>
    <w:p>
      <w:pPr>
        <w:pStyle w:val="FirstParagraph"/>
      </w:pPr>
      <w:r>
        <w:t xml:space="preserve">The dissertation concludes that the Biomedical Engineer's role in United States Los Angeles transcends technical expertise—it embodies a commitment to human-centered healthcare innovation. As LA continues to lead in medical technology, the field demands professionals who bridge engineering precision with deep cultural awareness of diverse patient needs. The city’s unique position as a microcosm of United States demographics makes it an ideal laboratory for developing universally applicable solutions. For emerging Biomedical Engineers, Los Angeles offers unparalleled opportunities to influence healthcare policy, drive economic growth through life sciences, and directly improve outcomes across the nation.</w:t>
      </w:r>
    </w:p>
    <w:p>
      <w:pPr>
        <w:pStyle w:val="BodyText"/>
      </w:pPr>
      <w:r>
        <w:t xml:space="preserve">Future research must address systemic challenges: expanding scholarship programs targeting underrepresented groups in BME education (currently only 28% of LA biomedical engineering students are women or minorities), and creating standardized telehealth protocols for national adoption. As healthcare evolves, the Biomedical Engineer will remain central to Los Angeles' mission as a United States leader in compassionate, accessible medical innovation. The ongoing success of this profession hinges not merely on technical prowess but on an unwavering dedication to advancing health equity—a mission that defines the modern Biomedical Engineer in the heart of Los Angeles.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United States Los Angeles</dc:title>
  <dc:creator/>
  <dc:language>en</dc:language>
  <cp:keywords/>
  <dcterms:created xsi:type="dcterms:W3CDTF">2025-12-13T05:51:04Z</dcterms:created>
  <dcterms:modified xsi:type="dcterms:W3CDTF">2025-12-13T05:51:04Z</dcterms:modified>
</cp:coreProperties>
</file>

<file path=docProps/custom.xml><?xml version="1.0" encoding="utf-8"?>
<Properties xmlns="http://schemas.openxmlformats.org/officeDocument/2006/custom-properties" xmlns:vt="http://schemas.openxmlformats.org/officeDocument/2006/docPropsVTypes"/>
</file>