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X0313156a5d982ad2a8b4c4af689cd85d6c17d60"/>
    <w:p>
      <w:pPr>
        <w:pStyle w:val="Heading1"/>
      </w:pPr>
      <w:r>
        <w:t xml:space="preserve">Dissertation: Advancing Healthcare Innovation Through Biomedical Engineering in United States New York City</w:t>
      </w:r>
    </w:p>
    <w:p>
      <w:pPr>
        <w:pStyle w:val="FirstParagraph"/>
      </w:pPr>
      <w:r>
        <w:rPr>
          <w:bCs/>
          <w:b/>
        </w:rPr>
        <w:t xml:space="preserve">Abstract:</w:t>
      </w:r>
      <w:r>
        <w:t xml:space="preserve"> </w:t>
      </w:r>
      <w:r>
        <w:t xml:space="preserve">This dissertation examines the indispensable contributions of the</w:t>
      </w:r>
      <w:r>
        <w:t xml:space="preserve"> </w:t>
      </w:r>
      <w:r>
        <w:rPr>
          <w:iCs/>
          <w:i/>
        </w:rPr>
        <w:t xml:space="preserve">Biomedical Engineer</w:t>
      </w:r>
      <w:r>
        <w:t xml:space="preserve"> </w:t>
      </w:r>
      <w:r>
        <w:t xml:space="preserve">within the dynamic healthcare landscape of</w:t>
      </w:r>
      <w:r>
        <w:t xml:space="preserve"> </w:t>
      </w:r>
      <w:r>
        <w:rPr>
          <w:bCs/>
          <w:b/>
        </w:rPr>
        <w:t xml:space="preserve">United States New York City</w:t>
      </w:r>
      <w:r>
        <w:t xml:space="preserve">. As a global epicenter for medical innovation, research, and diverse patient populations, New York City presents unique opportunities and challenges where Biomedical Engineers are central to developing life-saving technologies. This study analyzes the evolving role of the Biomedical Engineer in addressing systemic healthcare needs specific to</w:t>
      </w:r>
      <w:r>
        <w:t xml:space="preserve"> </w:t>
      </w:r>
      <w:r>
        <w:rPr>
          <w:iCs/>
          <w:i/>
        </w:rPr>
        <w:t xml:space="preserve">United States New York City</w:t>
      </w:r>
      <w:r>
        <w:t xml:space="preserve">, emphasizing how their work directly impacts patient outcomes, healthcare accessibility, and technological advancement in one of the world's most complex urban environments.</w:t>
      </w:r>
    </w:p>
    <w:bookmarkStart w:id="20" w:name="X257d3a9326fa8513337f8c1a38d780ce4ccc098"/>
    <w:p>
      <w:pPr>
        <w:pStyle w:val="Heading2"/>
      </w:pPr>
      <w:r>
        <w:t xml:space="preserve">Introduction: The Urban Crucible for Biomedical Innovation</w:t>
      </w:r>
    </w:p>
    <w:p>
      <w:pPr>
        <w:pStyle w:val="FirstParagraph"/>
      </w:pPr>
      <w:r>
        <w:t xml:space="preserve">The city of New York stands as a microcosm of the entire</w:t>
      </w:r>
      <w:r>
        <w:t xml:space="preserve"> </w:t>
      </w:r>
      <w:r>
        <w:rPr>
          <w:bCs/>
          <w:b/>
        </w:rPr>
        <w:t xml:space="preserve">United States</w:t>
      </w:r>
      <w:r>
        <w:t xml:space="preserve">, housing over 8 million residents with unparalleled demographic diversity, dense population centers, and a concentration of world-class medical institutions. Within this vibrant yet challenging ecosystem, the role of the</w:t>
      </w:r>
      <w:r>
        <w:t xml:space="preserve"> </w:t>
      </w:r>
      <w:r>
        <w:rPr>
          <w:iCs/>
          <w:i/>
        </w:rPr>
        <w:t xml:space="preserve">Biomedical Engineer</w:t>
      </w:r>
      <w:r>
        <w:t xml:space="preserve"> </w:t>
      </w:r>
      <w:r>
        <w:t xml:space="preserve">transcends traditional technical support; they become pivotal architects of healthcare resilience and future-readiness. This dissertation argues that the</w:t>
      </w:r>
      <w:r>
        <w:t xml:space="preserve"> </w:t>
      </w:r>
      <w:r>
        <w:rPr>
          <w:bCs/>
          <w:b/>
        </w:rPr>
        <w:t xml:space="preserve">Biomedical Engineer</w:t>
      </w:r>
      <w:r>
        <w:t xml:space="preserve"> </w:t>
      </w:r>
      <w:r>
        <w:t xml:space="preserve">is not merely a support professional but a strategic asset essential to navigating the unique pressures of delivering cutting-edge care in</w:t>
      </w:r>
      <w:r>
        <w:t xml:space="preserve"> </w:t>
      </w:r>
      <w:r>
        <w:rPr>
          <w:iCs/>
          <w:i/>
        </w:rPr>
        <w:t xml:space="preserve">United States New York City</w:t>
      </w:r>
      <w:r>
        <w:t xml:space="preserve">. The city's status as a national leader in medicine, research, and biotechnology underscores why understanding and investing in this profession within</w:t>
      </w:r>
      <w:r>
        <w:t xml:space="preserve"> </w:t>
      </w:r>
      <w:r>
        <w:rPr>
          <w:bCs/>
          <w:b/>
        </w:rPr>
        <w:t xml:space="preserve">New York City</w:t>
      </w:r>
      <w:r>
        <w:t xml:space="preserve"> </w:t>
      </w:r>
      <w:r>
        <w:t xml:space="preserve">is critical for the nation's health infrastructure.</w:t>
      </w:r>
    </w:p>
    <w:bookmarkEnd w:id="20"/>
    <w:bookmarkStart w:id="21" w:name="X7122000c38fd586cc5853dd6ab68fc581c850ef"/>
    <w:p>
      <w:pPr>
        <w:pStyle w:val="Heading2"/>
      </w:pPr>
      <w:r>
        <w:t xml:space="preserve">The Evolving Role of the Biomedical Engineer in NYC</w:t>
      </w:r>
    </w:p>
    <w:p>
      <w:pPr>
        <w:pStyle w:val="FirstParagraph"/>
      </w:pPr>
      <w:r>
        <w:t xml:space="preserve">In</w:t>
      </w:r>
      <w:r>
        <w:t xml:space="preserve"> </w:t>
      </w:r>
      <w:r>
        <w:rPr>
          <w:iCs/>
          <w:i/>
        </w:rPr>
        <w:t xml:space="preserve">United States New York City</w:t>
      </w:r>
      <w:r>
        <w:t xml:space="preserve">, the Biomedical Engineer operates at the intersection of healthcare, technology, and urban planning. Their responsibilities extend far beyond maintaining medical devices. Today's Biomedical Engineer actively participates in:</w:t>
      </w:r>
    </w:p>
    <w:p>
      <w:pPr>
        <w:numPr>
          <w:ilvl w:val="0"/>
          <w:numId w:val="1001"/>
        </w:numPr>
        <w:pStyle w:val="Compact"/>
      </w:pPr>
      <w:r>
        <w:rPr>
          <w:bCs/>
          <w:b/>
        </w:rPr>
        <w:t xml:space="preserve">Design &amp; Development:</w:t>
      </w:r>
      <w:r>
        <w:t xml:space="preserve"> </w:t>
      </w:r>
      <w:r>
        <w:t xml:space="preserve">Creating point-of-care diagnostics tailored for high-volume city clinics (e.g., rapid testing platforms for infectious diseases prevalent in dense populations).</w:t>
      </w:r>
    </w:p>
    <w:p>
      <w:pPr>
        <w:numPr>
          <w:ilvl w:val="0"/>
          <w:numId w:val="1001"/>
        </w:numPr>
        <w:pStyle w:val="Compact"/>
      </w:pPr>
      <w:r>
        <w:rPr>
          <w:bCs/>
          <w:b/>
        </w:rPr>
        <w:t xml:space="preserve">Healthcare System Optimization:</w:t>
      </w:r>
      <w:r>
        <w:t xml:space="preserve"> </w:t>
      </w:r>
      <w:r>
        <w:t xml:space="preserve">Implementing AI-driven predictive analytics to manage hospital resource allocation across facilities like NYU Langone or Mount Sinai, directly improving patient flow and reducing wait times.</w:t>
      </w:r>
    </w:p>
    <w:p>
      <w:pPr>
        <w:numPr>
          <w:ilvl w:val="0"/>
          <w:numId w:val="1001"/>
        </w:numPr>
        <w:pStyle w:val="Compact"/>
      </w:pPr>
      <w:r>
        <w:rPr>
          <w:bCs/>
          <w:b/>
        </w:rPr>
        <w:t xml:space="preserve">Regulatory Navigation &amp; Compliance:</w:t>
      </w:r>
      <w:r>
        <w:t xml:space="preserve"> </w:t>
      </w:r>
      <w:r>
        <w:t xml:space="preserve">Ensuring medical devices meet stringent FDA regulations while adapting to the unique regulatory nuances of operating within New York City's complex public health frameworks.</w:t>
      </w:r>
    </w:p>
    <w:p>
      <w:pPr>
        <w:numPr>
          <w:ilvl w:val="0"/>
          <w:numId w:val="1001"/>
        </w:numPr>
        <w:pStyle w:val="Compact"/>
      </w:pPr>
      <w:r>
        <w:rPr>
          <w:bCs/>
          <w:b/>
        </w:rPr>
        <w:t xml:space="preserve">Pandemic Resilience Building:</w:t>
      </w:r>
      <w:r>
        <w:t xml:space="preserve"> </w:t>
      </w:r>
      <w:r>
        <w:t xml:space="preserve">Developing scalable ventilator designs, telehealth infrastructure, and data systems during crises like the COVID-19 pandemic, a stark demonstration of their NYC role.</w:t>
      </w:r>
    </w:p>
    <w:bookmarkEnd w:id="21"/>
    <w:bookmarkStart w:id="22" w:name="X026da592b69cf44630bd583f86a125e71298eb8"/>
    <w:p>
      <w:pPr>
        <w:pStyle w:val="Heading2"/>
      </w:pPr>
      <w:r>
        <w:t xml:space="preserve">New York City: A Unique Laboratory for Biomedical Engineering</w:t>
      </w:r>
    </w:p>
    <w:p>
      <w:pPr>
        <w:pStyle w:val="FirstParagraph"/>
      </w:pPr>
      <w:r>
        <w:t xml:space="preserve">The specific demands of</w:t>
      </w:r>
      <w:r>
        <w:t xml:space="preserve"> </w:t>
      </w:r>
      <w:r>
        <w:rPr>
          <w:bCs/>
          <w:b/>
        </w:rPr>
        <w:t xml:space="preserve">United States New York City</w:t>
      </w:r>
      <w:r>
        <w:t xml:space="preserve"> </w:t>
      </w:r>
      <w:r>
        <w:t xml:space="preserve">provide an unparalleled testing ground for the Biomedical Engineer. The city's high patient volume (over 120 hospitals), extreme socioeconomic disparities, and constant influx of international patients create a pressure cooker that accelerates innovation. For instance:</w:t>
      </w:r>
    </w:p>
    <w:p>
      <w:pPr>
        <w:numPr>
          <w:ilvl w:val="0"/>
          <w:numId w:val="1002"/>
        </w:numPr>
        <w:pStyle w:val="Compact"/>
      </w:pPr>
      <w:r>
        <w:rPr>
          <w:iCs/>
          <w:i/>
        </w:rPr>
        <w:t xml:space="preserve">Urban Health Disparities:</w:t>
      </w:r>
      <w:r>
        <w:t xml:space="preserve"> </w:t>
      </w:r>
      <w:r>
        <w:t xml:space="preserve">Biomedical Engineers collaborate with community health centers in the Bronx or Harlem to develop affordable, culturally appropriate diagnostic tools for chronic diseases like diabetes, directly addressing systemic inequities prevalent across</w:t>
      </w:r>
      <w:r>
        <w:t xml:space="preserve"> </w:t>
      </w:r>
      <w:r>
        <w:rPr>
          <w:bCs/>
          <w:b/>
        </w:rPr>
        <w:t xml:space="preserve">New York City</w:t>
      </w:r>
      <w:r>
        <w:t xml:space="preserve">.</w:t>
      </w:r>
    </w:p>
    <w:p>
      <w:pPr>
        <w:numPr>
          <w:ilvl w:val="0"/>
          <w:numId w:val="1002"/>
        </w:numPr>
        <w:pStyle w:val="Compact"/>
      </w:pPr>
      <w:r>
        <w:rPr>
          <w:iCs/>
          <w:i/>
        </w:rPr>
        <w:t xml:space="preserve">Tech Ecosystem Synergy:</w:t>
      </w:r>
      <w:r>
        <w:t xml:space="preserve"> </w:t>
      </w:r>
      <w:r>
        <w:t xml:space="preserve">The presence of institutions like NYU Tandon School of Engineering, Columbia University's Biomedical Engineering Department, and Brooklyn's burgeoning health-tech incubators (e.g., BioNYC) creates a fertile ground where the Biomedical Engineer bridges academic research and real-world NYC implementation.</w:t>
      </w:r>
    </w:p>
    <w:p>
      <w:pPr>
        <w:numPr>
          <w:ilvl w:val="0"/>
          <w:numId w:val="1002"/>
        </w:numPr>
        <w:pStyle w:val="Compact"/>
      </w:pPr>
      <w:r>
        <w:rPr>
          <w:iCs/>
          <w:i/>
        </w:rPr>
        <w:t xml:space="preserve">Infrastructure Demands:</w:t>
      </w:r>
      <w:r>
        <w:t xml:space="preserve"> </w:t>
      </w:r>
      <w:r>
        <w:t xml:space="preserve">Managing the city's aging hospital infrastructure while integrating new technologies requires specialized expertise only the Biomedical Engineer possesses, ensuring continuity of care for millions daily across</w:t>
      </w:r>
      <w:r>
        <w:t xml:space="preserve"> </w:t>
      </w:r>
      <w:r>
        <w:rPr>
          <w:bCs/>
          <w:b/>
        </w:rPr>
        <w:t xml:space="preserve">United States New York City</w:t>
      </w:r>
      <w:r>
        <w:t xml:space="preserve">.</w:t>
      </w:r>
    </w:p>
    <w:bookmarkEnd w:id="22"/>
    <w:bookmarkStart w:id="23" w:name="challenges-and-future-trajectory-in-nyc"/>
    <w:p>
      <w:pPr>
        <w:pStyle w:val="Heading2"/>
      </w:pPr>
      <w:r>
        <w:t xml:space="preserve">Challenges and Future Trajectory in NYC</w:t>
      </w:r>
    </w:p>
    <w:p>
      <w:pPr>
        <w:pStyle w:val="FirstParagraph"/>
      </w:pPr>
      <w:r>
        <w:t xml:space="preserve">Despite its advantages, the Biomedical Engineering field in New York City faces significant hurdles. High operational costs strain hospital budgets for device maintenance and innovation. A critical shortage of specialized talent, particularly Biomedical Engineers with expertise in urban public health systems, threatens to limit progress. Furthermore, navigating the intricate web of city regulations alongside federal standards demands exceptional skill from the Biomedical Engineer operating within</w:t>
      </w:r>
      <w:r>
        <w:t xml:space="preserve"> </w:t>
      </w:r>
      <w:r>
        <w:rPr>
          <w:bCs/>
          <w:b/>
        </w:rPr>
        <w:t xml:space="preserve">United States New York City</w:t>
      </w:r>
      <w:r>
        <w:t xml:space="preserve">.</w:t>
      </w:r>
    </w:p>
    <w:p>
      <w:pPr>
        <w:pStyle w:val="BodyText"/>
      </w:pPr>
      <w:r>
        <w:t xml:space="preserve">However, the future is promising. Emerging trends like AI-driven personalized medicine, wearable health monitoring for large urban populations, and regenerative medicine research are actively being spearheaded by Biomedical Engineers in NYC institutions. The city's commitment to becoming a global "Health Tech Hub" (as outlined in initiatives like the NYC Health Tech Strategy) positions the Biomedical Engineer at its core. Investment in training pipelines through universities and industry partnerships is crucial for sustaining this momentum and ensuring New York City remains a leader.</w:t>
      </w:r>
    </w:p>
    <w:bookmarkEnd w:id="23"/>
    <w:bookmarkStart w:id="24" w:name="X8e46bd0bc04459bc64434c60a89d1361a721dd9"/>
    <w:p>
      <w:pPr>
        <w:pStyle w:val="Heading2"/>
      </w:pPr>
      <w:r>
        <w:t xml:space="preserve">Conclusion: The Indispensable Architect of NYC's Healthcare Future</w:t>
      </w:r>
    </w:p>
    <w:p>
      <w:pPr>
        <w:pStyle w:val="FirstParagraph"/>
      </w:pPr>
      <w:r>
        <w:t xml:space="preserve">This dissertation conclusively establishes that the Biomedical Engineer is not a peripheral figure but the central catalyst driving healthcare advancement within</w:t>
      </w:r>
      <w:r>
        <w:t xml:space="preserve"> </w:t>
      </w:r>
      <w:r>
        <w:rPr>
          <w:bCs/>
          <w:b/>
        </w:rPr>
        <w:t xml:space="preserve">United States New York City</w:t>
      </w:r>
      <w:r>
        <w:t xml:space="preserve">. Their work directly influences patient survival rates, healthcare equity, and technological leadership on a global scale. The unique confluence of population density, medical complexity, research infrastructure, and socioeconomic challenges in New York City demands a specialized workforce whose expertise is precisely that of the Biomedical Engineer.</w:t>
      </w:r>
    </w:p>
    <w:p>
      <w:pPr>
        <w:pStyle w:val="BodyText"/>
      </w:pPr>
      <w:r>
        <w:t xml:space="preserve">As healthcare becomes increasingly technology-dependent in the 21st century, the role of the Biomedical Engineer within</w:t>
      </w:r>
      <w:r>
        <w:t xml:space="preserve"> </w:t>
      </w:r>
      <w:r>
        <w:rPr>
          <w:iCs/>
          <w:i/>
        </w:rPr>
        <w:t xml:space="preserve">New York City</w:t>
      </w:r>
      <w:r>
        <w:t xml:space="preserve"> </w:t>
      </w:r>
      <w:r>
        <w:t xml:space="preserve">will only intensify. Ensuring robust education pathways, competitive career opportunities, and strategic policy support for this profession is not merely beneficial for New York City—it is essential for the health and well-being of millions across the</w:t>
      </w:r>
      <w:r>
        <w:t xml:space="preserve"> </w:t>
      </w:r>
      <w:r>
        <w:rPr>
          <w:bCs/>
          <w:b/>
        </w:rPr>
        <w:t xml:space="preserve">United States</w:t>
      </w:r>
      <w:r>
        <w:t xml:space="preserve">. This dissertation underscores that investing in Biomedical Engineers within</w:t>
      </w:r>
      <w:r>
        <w:t xml:space="preserve"> </w:t>
      </w:r>
      <w:r>
        <w:rPr>
          <w:bCs/>
          <w:b/>
        </w:rPr>
        <w:t xml:space="preserve">United States New York City</w:t>
      </w:r>
      <w:r>
        <w:t xml:space="preserve"> </w:t>
      </w:r>
      <w:r>
        <w:t xml:space="preserve">is an investment in a healthier, more innovative, and more resilient future for America's most influential metropolis and its global healthcare impact.</w:t>
      </w:r>
    </w:p>
    <w:p>
      <w:pPr>
        <w:pStyle w:val="BodyText"/>
      </w:pPr>
      <w:r>
        <w:rPr>
          <w:iCs/>
          <w:i/>
        </w:rPr>
        <w:t xml:space="preserve">This dissertation fulfills the academic requirements for the Master of Science in Biomedical Engineering, emphasizing practical application within the critical context of United States New York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Biomedical Engineers in United States New York City</dc:title>
  <dc:creator/>
  <dc:language>en</dc:language>
  <cp:keywords/>
  <dcterms:created xsi:type="dcterms:W3CDTF">2026-07-23T12:54:14Z</dcterms:created>
  <dcterms:modified xsi:type="dcterms:W3CDTF">2026-07-23T12:54:14Z</dcterms:modified>
</cp:coreProperties>
</file>

<file path=docProps/custom.xml><?xml version="1.0" encoding="utf-8"?>
<Properties xmlns="http://schemas.openxmlformats.org/officeDocument/2006/custom-properties" xmlns:vt="http://schemas.openxmlformats.org/officeDocument/2006/docPropsVTypes"/>
</file>