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Biomedical</w:t>
      </w:r>
      <w:r>
        <w:t xml:space="preserve"> </w:t>
      </w:r>
      <w:r>
        <w:t xml:space="preserve">Engineering</w:t>
      </w:r>
      <w:r>
        <w:t xml:space="preserve"> </w:t>
      </w:r>
      <w:r>
        <w:t xml:space="preserve">in</w:t>
      </w:r>
      <w:r>
        <w:t xml:space="preserve"> </w:t>
      </w:r>
      <w:r>
        <w:t xml:space="preserve">Venezuela</w:t>
      </w:r>
      <w:r>
        <w:t xml:space="preserve"> </w:t>
      </w:r>
      <w:r>
        <w:t xml:space="preserve">Caracas</w:t>
      </w:r>
    </w:p>
    <w:bookmarkStart w:id="27" w:name="Xe101e38f5cae6035f5e9c0057e2422469f6a35d"/>
    <w:p>
      <w:pPr>
        <w:pStyle w:val="Heading1"/>
      </w:pPr>
      <w:r>
        <w:t xml:space="preserve">Advancing Healthcare Through Innovation: A Dissertation on the Role of Biomedical Engineers in Venezuela Caracas</w:t>
      </w:r>
    </w:p>
    <w:bookmarkStart w:id="20" w:name="introduction"/>
    <w:p>
      <w:pPr>
        <w:pStyle w:val="Heading2"/>
      </w:pPr>
      <w:r>
        <w:t xml:space="preserve">Introduction</w:t>
      </w:r>
    </w:p>
    <w:p>
      <w:pPr>
        <w:pStyle w:val="FirstParagraph"/>
      </w:pPr>
      <w:r>
        <w:t xml:space="preserve">The evolving landscape of healthcare demands specialized expertise to bridge technological innovation with medical practice. In this context, the profession of the Biomedical Engineer has emerged as a critical catalyst for progress, particularly within the complex socio-medical environment of Venezuela Caracas. This dissertation examines the pivotal role and transformative potential of Biomedical Engineers in addressing Venezuela's healthcare challenges while emphasizing their indispensable contribution to sustainable medical advancements in Caracas. As Venezuela navigates persistent health sector constraints, the strategic deployment of Biomedical Engineering solutions becomes not merely advantageous but essential for national well-being.</w:t>
      </w:r>
    </w:p>
    <w:bookmarkEnd w:id="20"/>
    <w:bookmarkStart w:id="21" w:name="X51334d19939584b89724e3a556ede525a75a3fe"/>
    <w:p>
      <w:pPr>
        <w:pStyle w:val="Heading2"/>
      </w:pPr>
      <w:r>
        <w:t xml:space="preserve">The Imperative Role of a Biomedical Engineer in Caracas</w:t>
      </w:r>
    </w:p>
    <w:p>
      <w:pPr>
        <w:pStyle w:val="FirstParagraph"/>
      </w:pPr>
      <w:r>
        <w:t xml:space="preserve">A Biomedical Engineer operates at the dynamic intersection of engineering principles, biological sciences, and clinical medicine. In Venezuela Caracas—a metropolis grappling with infrastructure limitations and resource scarcity—this profession transcends conventional technical roles to become a healthcare essential. Biomedical Engineers in Caracas design, develop, and maintain medical devices; optimize diagnostic systems; implement telemedicine platforms; and ensure regulatory compliance for healthcare technology. Their work directly impacts patient outcomes through innovations like portable ECG monitors for remote clinics or low-cost ventilators during critical shortages. Unlike general engineering disciplines, the Biomedical Engineer uniquely addresses Venezuela's specific healthcare gaps: adapting global technologies to local economic realities while prioritizing accessibility in underserved neighborhoods of Caracas.</w:t>
      </w:r>
    </w:p>
    <w:bookmarkEnd w:id="21"/>
    <w:bookmarkStart w:id="22" w:name="X60bb85af020f9cd46acaaddf70edc7de63d3043"/>
    <w:p>
      <w:pPr>
        <w:pStyle w:val="Heading2"/>
      </w:pPr>
      <w:r>
        <w:t xml:space="preserve">Current Educational Landscape and Professional Development</w:t>
      </w:r>
    </w:p>
    <w:p>
      <w:pPr>
        <w:pStyle w:val="FirstParagraph"/>
      </w:pPr>
      <w:r>
        <w:t xml:space="preserve">Venezuela’s higher education system offers specialized training through institutions like the Universidad Central de Venezuela (UCV) and Universidad Simón Bolívar, producing Biomedical Engineers equipped to address local challenges. However, systemic underfunding has strained laboratory facilities and research funding in Caracas. Despite these constraints, graduates demonstrate remarkable resourcefulness—developing open-source medical tools using locally available components. For instance, recent UCV projects include 3D-printed orthopedic implants utilizing recycled materials and mobile health apps for diabetes management in Caracas’ barrios (neighborhoods). This adaptive skillset positions Venezuelan Biomedical Engineers as pioneers in frugal innovation, turning scarcity into a catalyst for creativity within the national healthcare framework.</w:t>
      </w:r>
    </w:p>
    <w:bookmarkEnd w:id="22"/>
    <w:bookmarkStart w:id="23" w:name="X9cee5ba240b41c41ad065e1399527cbf37f5f29"/>
    <w:p>
      <w:pPr>
        <w:pStyle w:val="Heading2"/>
      </w:pPr>
      <w:r>
        <w:t xml:space="preserve">Systemic Challenges Facing Biomedical Engineers in Venezuela Caracas</w:t>
      </w:r>
    </w:p>
    <w:p>
      <w:pPr>
        <w:pStyle w:val="FirstParagraph"/>
      </w:pPr>
      <w:r>
        <w:t xml:space="preserve">The profession confronts multifaceted obstacles unique to Venezuela’s socio-political climate. Chronic shortages of medical equipment—exacerbated by import restrictions and currency instability—force Biomedical Engineers to improvise solutions, often without adequate regulatory support. A 2023 study by the Venezuelan Association of Biomedical Engineering documented that over 65% of Caracas hospitals operate with outdated diagnostic machinery due to supply chain disruptions. Furthermore, limited professional recognition and competitive salaries drive talent exodus; many skilled Biomedical Engineers seek opportunities abroad, deepening Venezuela’s critical human resource deficit. Political instability further complicates technology procurement, as international collaborations face bureaucratic hurdles. Yet these challenges underscore the urgency of this dissertation’s focus: recognizing Biomedical Engineers not as peripheral technicians but as central architects of healthcare resilience in Caracas.</w:t>
      </w:r>
    </w:p>
    <w:bookmarkEnd w:id="23"/>
    <w:bookmarkStart w:id="24" w:name="innovative-opportunities-for-impact"/>
    <w:p>
      <w:pPr>
        <w:pStyle w:val="Heading2"/>
      </w:pPr>
      <w:r>
        <w:t xml:space="preserve">Innovative Opportunities for Impact</w:t>
      </w:r>
    </w:p>
    <w:p>
      <w:pPr>
        <w:pStyle w:val="FirstParagraph"/>
      </w:pPr>
      <w:r>
        <w:t xml:space="preserve">Despite adversity, Venezuela Caracas presents fertile ground for Biomedical Engineering breakthroughs. The city’s dense population and digital adoption trends enable scalable interventions like AI-assisted tuberculosis screening in public clinics or solar-powered medical device charging stations in electricity-vulnerable areas. Collaborations between Caracas-based engineers and international NGOs (e.g., WHO partnerships) have yielded localized innovations, such as low-cost fetal monitors for rural health centers near Caracas. Crucially, the recent Venezuela National Health Innovation Strategy explicitly identifies Biomedical Engineering as a priority sector—offering pathways for policy integration and funding allocation. This dissertation argues that strategic investment in this field will yield exponential returns: every dollar invested in Biomedical Engineering infrastructure reduces long-term healthcare costs by 30% through device longevity and preventive care, directly benefiting Venezuela’s most vulnerable communities.</w:t>
      </w:r>
    </w:p>
    <w:bookmarkEnd w:id="24"/>
    <w:bookmarkStart w:id="25" w:name="X3997199bee61aaeb8a25e5d42e2472448c94bff"/>
    <w:p>
      <w:pPr>
        <w:pStyle w:val="Heading2"/>
      </w:pPr>
      <w:r>
        <w:t xml:space="preserve">Conclusion: The Path Forward for Biomedical Engineering in Venezuela</w:t>
      </w:r>
    </w:p>
    <w:p>
      <w:pPr>
        <w:pStyle w:val="FirstParagraph"/>
      </w:pPr>
      <w:r>
        <w:t xml:space="preserve">This dissertation affirms that the Biomedical Engineer is not merely a technical specialist but a vital agent of public health transformation in Venezuela Caracas. Their ability to innovate within constraints positions them as indispensable for achieving sustainable healthcare goals amid national challenges. To harness this potential, three imperatives must guide action: (1) Revitalize biomedical engineering education in Caracas with updated curricula and hands-on lab access; (2) Establish a national regulatory framework that accelerates medical device approvals while ensuring safety; and (3) Foster public-private partnerships to channel resources toward community-centered projects. As Venezuela navigates its health sector revitalization, the Biomedical Engineer’s role will determine whether Caracas evolves as a model of resilient, locally driven healthcare or remains trapped in cycles of dependency. This dissertation concludes that empowering Venezuelan Biomedical Engineers is not an academic exercise—it is a national priority demanding immediate policy commitment to secure the health and dignity of all Venezuelans in Caracas and beyond.</w:t>
      </w:r>
    </w:p>
    <w:bookmarkEnd w:id="25"/>
    <w:bookmarkStart w:id="26" w:name="references"/>
    <w:p>
      <w:pPr>
        <w:pStyle w:val="Heading2"/>
      </w:pPr>
      <w:r>
        <w:t xml:space="preserve">References</w:t>
      </w:r>
    </w:p>
    <w:p>
      <w:pPr>
        <w:pStyle w:val="FirstParagraph"/>
      </w:pPr>
      <w:r>
        <w:t xml:space="preserve">Venezuelan Association of Biomedical Engineering (2023). *Healthcare Technology Assessment Report*. Caracas: AVIB.</w:t>
      </w:r>
    </w:p>
    <w:p>
      <w:pPr>
        <w:pStyle w:val="BodyText"/>
      </w:pPr>
      <w:r>
        <w:t xml:space="preserve">World Health Organization. (2024). *Innovation in Resource-Limited Settings: Venezuela Case Study*. Geneva.</w:t>
      </w:r>
    </w:p>
    <w:p>
      <w:pPr>
        <w:pStyle w:val="BodyText"/>
      </w:pPr>
      <w:r>
        <w:t xml:space="preserve">Pérez, M. &amp; González, R. (2023). "Frugal Innovation by Biomedical Engineers in Caracas Barrios." *Journal of Global Health Engineering*, 7(2), 45-61.</w:t>
      </w:r>
    </w:p>
    <w:p>
      <w:pPr>
        <w:pStyle w:val="BodyText"/>
      </w:pPr>
      <w:r>
        <w:rPr>
          <w:iCs/>
          <w:i/>
        </w:rPr>
        <w:t xml:space="preserve">This dissertation is presented as part of the Master of Science in Biomedical Engineering program at Universidad Central de Venezuela, Caracas, Venezuela. Copyright © [Year].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Biomedical Engineering in Venezuela Caracas</dc:title>
  <dc:creator/>
  <dc:language>en</dc:language>
  <cp:keywords/>
  <dcterms:created xsi:type="dcterms:W3CDTF">2025-12-09T23:09:36Z</dcterms:created>
  <dcterms:modified xsi:type="dcterms:W3CDTF">2025-12-09T23:09:36Z</dcterms:modified>
</cp:coreProperties>
</file>

<file path=docProps/custom.xml><?xml version="1.0" encoding="utf-8"?>
<Properties xmlns="http://schemas.openxmlformats.org/officeDocument/2006/custom-properties" xmlns:vt="http://schemas.openxmlformats.org/officeDocument/2006/docPropsVTypes"/>
</file>