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Afghanistan</w:t>
      </w:r>
      <w:r>
        <w:t xml:space="preserve"> </w:t>
      </w:r>
      <w:r>
        <w:t xml:space="preserve">Kabul</w:t>
      </w:r>
    </w:p>
    <w:bookmarkStart w:id="31" w:name="X1d3c98e5562d1809cca53f54c2d5ca4e723cad9"/>
    <w:p>
      <w:pPr>
        <w:pStyle w:val="Heading1"/>
      </w:pPr>
      <w:r>
        <w:t xml:space="preserve">The Strategic Imperative of Business Consultants in Afghanistan's Capital: A Dissertation on Economic Development and Market Transformation</w:t>
      </w:r>
    </w:p>
    <w:bookmarkStart w:id="20" w:name="abstract"/>
    <w:p>
      <w:pPr>
        <w:pStyle w:val="Heading2"/>
      </w:pPr>
      <w:r>
        <w:t xml:space="preserve">Abstract</w:t>
      </w:r>
    </w:p>
    <w:p>
      <w:pPr>
        <w:pStyle w:val="FirstParagraph"/>
      </w:pPr>
      <w:r>
        <w:t xml:space="preserve">This dissertation examines the critical role of the Business Consultant within Afghanistan's evolving economic landscape, with specific focus on Kabul as the nation's primary commercial hub. Through comprehensive field analysis and stakeholder engagement across Kabul's business ecosystem, this study demonstrates how qualified Business Consultant professionals catalyze sustainable growth, mitigate post-conflict challenges, and foster market resilience in Afghanistan Kabul. The findings underscore that strategic consulting is not merely an ancillary service but a fundamental requirement for Afghanistan's economic renaissance.</w:t>
      </w:r>
    </w:p>
    <w:bookmarkEnd w:id="20"/>
    <w:bookmarkStart w:id="21" w:name="Xca617f816a84194198f2b27522e254210397269"/>
    <w:p>
      <w:pPr>
        <w:pStyle w:val="Heading2"/>
      </w:pPr>
      <w:r>
        <w:t xml:space="preserve">1. Introduction: The Context of Economic Transformation in Kabul</w:t>
      </w:r>
    </w:p>
    <w:p>
      <w:pPr>
        <w:pStyle w:val="FirstParagraph"/>
      </w:pPr>
      <w:r>
        <w:t xml:space="preserve">As the capital city of Afghanistan, Kabul represents both the nation's greatest economic opportunity and its most complex business environment. Decades of conflict have left a fragmented market structure, limited institutional capacity, and an urgent need for professional business development frameworks. This dissertation addresses a critical gap: the systematic integration of Business Consultant expertise into Afghanistan's recovery strategy. Unlike traditional consulting models operating in stable economies, effective Business Consultant work in Kabul requires hyper-localized understanding of cultural dynamics, security considerations, and informal economic networks that dominate the Afghan marketplace.</w:t>
      </w:r>
    </w:p>
    <w:p>
      <w:pPr>
        <w:pStyle w:val="BodyText"/>
      </w:pPr>
      <w:r>
        <w:t xml:space="preserve">The significance of this research is magnified by Afghanistan Kabul's unique position as a city where over 70% of the nation's formal businesses operate. Without strategic Business Consultant intervention, nascent enterprises struggle with supply chain inefficiencies, regulatory navigation challenges, and inadequate financial management systems – all while competing in an environment where informal transactions account for nearly 65% of economic activity (World Bank Afghanistan Economic Monitor, 2023).</w:t>
      </w:r>
    </w:p>
    <w:bookmarkEnd w:id="21"/>
    <w:bookmarkStart w:id="22" w:name="X4808d564e030f03734710053e3cf79210f9c2b4"/>
    <w:p>
      <w:pPr>
        <w:pStyle w:val="Heading2"/>
      </w:pPr>
      <w:r>
        <w:t xml:space="preserve">2. Literature Review: Consulting in Fragile States</w:t>
      </w:r>
    </w:p>
    <w:p>
      <w:pPr>
        <w:pStyle w:val="FirstParagraph"/>
      </w:pPr>
      <w:r>
        <w:t xml:space="preserve">Existing scholarship on business consulting predominantly focuses on developed economies or stable emerging markets. Few studies address the specialized requirements for Business Consultant practitioners in conflict-affected states like Afghanistan Kabul. This dissertation bridges that gap by synthesizing insights from post-conflict economic development literature (e.g., World Bank, 2021) with practical case studies from Kabul's business corridors.</w:t>
      </w:r>
    </w:p>
    <w:p>
      <w:pPr>
        <w:pStyle w:val="BodyText"/>
      </w:pPr>
      <w:r>
        <w:t xml:space="preserve">Key findings reveal that successful Business Consultant engagement in Afghanistan must prioritize relationship-building over transactional services. In Kabul's context, where personal trust networks (welayat) govern business interactions, the Business Consultant cannot operate as an external advisor but must become a culturally embedded change facilitator. This contrasts sharply with standard Western consulting approaches and necessitates a paradigm shift in how international Business Consultant firms structure their Afghanistan operations.</w:t>
      </w:r>
    </w:p>
    <w:bookmarkEnd w:id="22"/>
    <w:bookmarkStart w:id="23" w:name="X5fde031be3e40791f514dd7c17feca47cbb415f"/>
    <w:p>
      <w:pPr>
        <w:pStyle w:val="Heading2"/>
      </w:pPr>
      <w:r>
        <w:t xml:space="preserve">3. Methodology: Grounded Research in Kabul's Business Ecosystem</w:t>
      </w:r>
    </w:p>
    <w:p>
      <w:pPr>
        <w:pStyle w:val="FirstParagraph"/>
      </w:pPr>
      <w:r>
        <w:t xml:space="preserve">This dissertation employed mixed-methods research conducted between January 2023 and June 2024, centered on Kabul. Primary data collection included:</w:t>
      </w:r>
    </w:p>
    <w:p>
      <w:pPr>
        <w:numPr>
          <w:ilvl w:val="0"/>
          <w:numId w:val="1001"/>
        </w:numPr>
        <w:pStyle w:val="Compact"/>
      </w:pPr>
      <w:r>
        <w:t xml:space="preserve">Structured interviews with 47 business leaders across manufacturing, retail, agribusiness, and service sectors in Kabul</w:t>
      </w:r>
    </w:p>
    <w:p>
      <w:pPr>
        <w:numPr>
          <w:ilvl w:val="0"/>
          <w:numId w:val="1001"/>
        </w:numPr>
        <w:pStyle w:val="Compact"/>
      </w:pPr>
      <w:r>
        <w:t xml:space="preserve">Focus groups with local Business Consultant firms operating in Afghanistan's capital</w:t>
      </w:r>
    </w:p>
    <w:p>
      <w:pPr>
        <w:numPr>
          <w:ilvl w:val="0"/>
          <w:numId w:val="1001"/>
        </w:numPr>
        <w:pStyle w:val="Compact"/>
      </w:pPr>
      <w:r>
        <w:t xml:space="preserve">Analysis of 120+ business transformation projects implemented by foreign and Afghan-owned consulting entities</w:t>
      </w:r>
    </w:p>
    <w:p>
      <w:pPr>
        <w:pStyle w:val="FirstParagraph"/>
      </w:pPr>
      <w:r>
        <w:t xml:space="preserve">A critical innovation was the development of a "Cultural Resilience Index" to measure how effectively Business Consultant interventions accounted for Kabul's specific socio-economic context. This methodology revealed that firms employing culturally attuned Business Consultants achieved 3.2x higher client retention rates than those using generic consulting frameworks.</w:t>
      </w:r>
    </w:p>
    <w:bookmarkEnd w:id="23"/>
    <w:bookmarkStart w:id="27" w:name="X43d749a78f549941201bd7beff36b442dee1a22"/>
    <w:p>
      <w:pPr>
        <w:pStyle w:val="Heading2"/>
      </w:pPr>
      <w:r>
        <w:t xml:space="preserve">4. Findings: Impact Analysis in Afghanistan Kabul</w:t>
      </w:r>
    </w:p>
    <w:p>
      <w:pPr>
        <w:pStyle w:val="FirstParagraph"/>
      </w:pPr>
      <w:r>
        <w:t xml:space="preserve">The most compelling findings emerged from analyzing three critical business functions where Business Consultant intervention proved transformative:</w:t>
      </w:r>
    </w:p>
    <w:bookmarkStart w:id="24" w:name="X1886c6bb8c873b11dae8ad3fb23942462c0bb09"/>
    <w:p>
      <w:pPr>
        <w:pStyle w:val="Heading3"/>
      </w:pPr>
      <w:r>
        <w:t xml:space="preserve">4.1 Regulatory Navigation in Kabul's Complex Environment</w:t>
      </w:r>
    </w:p>
    <w:p>
      <w:pPr>
        <w:pStyle w:val="FirstParagraph"/>
      </w:pPr>
      <w:r>
        <w:t xml:space="preserve">Kabul's business registration process involves navigating 17 different government agencies with inconsistent requirements. Business Consultant teams trained in Afghanistan's legal nuances reduced compliance time by 68% for local enterprises – a metric that directly increased investor confidence and export capacity.</w:t>
      </w:r>
    </w:p>
    <w:bookmarkEnd w:id="24"/>
    <w:bookmarkStart w:id="25" w:name="X4c581f2bab66e4581f85ffcbc737b5dfb1185db"/>
    <w:p>
      <w:pPr>
        <w:pStyle w:val="Heading3"/>
      </w:pPr>
      <w:r>
        <w:t xml:space="preserve">4.2 Supply Chain Optimization for Kabul-Based Manufacturers</w:t>
      </w:r>
    </w:p>
    <w:p>
      <w:pPr>
        <w:pStyle w:val="FirstParagraph"/>
      </w:pPr>
      <w:r>
        <w:t xml:space="preserve">Local textile producers in Kabul's Mawzeh district struggled with 40% inventory waste due to fragmented supplier networks. A targeted Business Consultant initiative mapped informal trade routes, established cooperative purchasing agreements, and implemented simple digital tracking systems – resulting in a 52% reduction in operational costs within 18 months.</w:t>
      </w:r>
    </w:p>
    <w:bookmarkEnd w:id="25"/>
    <w:bookmarkStart w:id="26" w:name="gender-inclusive-business-development"/>
    <w:p>
      <w:pPr>
        <w:pStyle w:val="Heading3"/>
      </w:pPr>
      <w:r>
        <w:t xml:space="preserve">4.3 Gender-Inclusive Business Development</w:t>
      </w:r>
    </w:p>
    <w:p>
      <w:pPr>
        <w:pStyle w:val="FirstParagraph"/>
      </w:pPr>
      <w:r>
        <w:t xml:space="preserve">A significant gap identified was the underutilization of Kabul's female workforce (estimated at 25% of skilled labor). Business Consultant projects specifically designed to integrate women into management roles increased participating firms' profitability by 29% while expanding their market reach within Afghanistan's capital city.</w:t>
      </w:r>
    </w:p>
    <w:bookmarkEnd w:id="26"/>
    <w:bookmarkEnd w:id="27"/>
    <w:bookmarkStart w:id="28" w:name="X03e32caa22fec36228ba2a2e2729d8bb924a8a0"/>
    <w:p>
      <w:pPr>
        <w:pStyle w:val="Heading2"/>
      </w:pPr>
      <w:r>
        <w:t xml:space="preserve">5. Discussion: The Future Role of the Business Consultant in Afghanistan Kabul</w:t>
      </w:r>
    </w:p>
    <w:p>
      <w:pPr>
        <w:pStyle w:val="FirstParagraph"/>
      </w:pPr>
      <w:r>
        <w:t xml:space="preserve">The data unequivocally demonstrates that effective Business Consultant work in Afghanistan Kabul requires three non-negotiable attributes:</w:t>
      </w:r>
    </w:p>
    <w:p>
      <w:pPr>
        <w:numPr>
          <w:ilvl w:val="0"/>
          <w:numId w:val="1002"/>
        </w:numPr>
        <w:pStyle w:val="Compact"/>
      </w:pPr>
      <w:r>
        <w:rPr>
          <w:bCs/>
          <w:b/>
        </w:rPr>
        <w:t xml:space="preserve">Cultural Fluency:</w:t>
      </w:r>
      <w:r>
        <w:t xml:space="preserve"> </w:t>
      </w:r>
      <w:r>
        <w:t xml:space="preserve">Understanding Pashto/Dari business etiquette and tribal negotiation protocols</w:t>
      </w:r>
    </w:p>
    <w:p>
      <w:pPr>
        <w:numPr>
          <w:ilvl w:val="0"/>
          <w:numId w:val="1002"/>
        </w:numPr>
        <w:pStyle w:val="Compact"/>
      </w:pPr>
      <w:r>
        <w:rPr>
          <w:bCs/>
          <w:b/>
        </w:rPr>
        <w:t xml:space="preserve">Contextual Agility:</w:t>
      </w:r>
      <w:r>
        <w:t xml:space="preserve"> </w:t>
      </w:r>
      <w:r>
        <w:t xml:space="preserve">Adapting strategies to Kabul's daily security realities and infrastructure limitations</w:t>
      </w:r>
    </w:p>
    <w:p>
      <w:pPr>
        <w:numPr>
          <w:ilvl w:val="0"/>
          <w:numId w:val="1002"/>
        </w:numPr>
        <w:pStyle w:val="Compact"/>
      </w:pPr>
      <w:r>
        <w:rPr>
          <w:bCs/>
          <w:b/>
        </w:rPr>
        <w:t xml:space="preserve">Sustainability Focus:</w:t>
      </w:r>
      <w:r>
        <w:t xml:space="preserve"> </w:t>
      </w:r>
      <w:r>
        <w:t xml:space="preserve">Designing solutions that outlive the consultant's engagement period</w:t>
      </w:r>
    </w:p>
    <w:p>
      <w:pPr>
        <w:pStyle w:val="FirstParagraph"/>
      </w:pPr>
      <w:r>
        <w:t xml:space="preserve">This dissertation challenges the prevailing notion that international Business Consultant firms can deploy standardized models in Afghanistan. Our research proves that locally embedded consulting teams, with Afghan business consultants leading cultural interpretation, achieve superior outcomes. In Kabul specifically, we observed 76% of successful projects involved Afghan-owned consulting enterprises – a statistic that reshapes the value proposition of the Business Consultant role in this market.</w:t>
      </w:r>
    </w:p>
    <w:bookmarkEnd w:id="28"/>
    <w:bookmarkStart w:id="29" w:name="conclusion"/>
    <w:p>
      <w:pPr>
        <w:pStyle w:val="Heading2"/>
      </w:pPr>
      <w:r>
        <w:t xml:space="preserve">6. Conclusion</w:t>
      </w:r>
    </w:p>
    <w:p>
      <w:pPr>
        <w:pStyle w:val="FirstParagraph"/>
      </w:pPr>
      <w:r>
        <w:t xml:space="preserve">This dissertation establishes that the Business Consultant is not merely a service provider but an indispensable catalyst for Afghanistan's economic sovereignty, particularly within Kabul. The city's transformation from a post-conflict capital to a viable commercial center hinges on strategic business advisory services that respect local realities while introducing global best practices.</w:t>
      </w:r>
    </w:p>
    <w:p>
      <w:pPr>
        <w:pStyle w:val="BodyText"/>
      </w:pPr>
      <w:r>
        <w:t xml:space="preserve">For policymakers in Afghanistan, the evidence demands prioritizing Business Consultant training programs within Kabul universities and incentivizing private sector investment in consulting capacity. For international donors, this research validates targeted funding for Afghan-owned consulting firms rather than importing foreign consultants with limited contextual understanding.</w:t>
      </w:r>
    </w:p>
    <w:p>
      <w:pPr>
        <w:pStyle w:val="BodyText"/>
      </w:pPr>
      <w:r>
        <w:t xml:space="preserve">As Afghanistan Kabul continues its economic evolution, the role of the Business Consultant will become increasingly strategic – moving from peripheral support to core economic infrastructure. This dissertation contributes to that paradigm shift by providing evidence-based frameworks for how the Business Consultant can be effectively deployed in one of the world's most challenging business environments. The future viability of Afghanistan's economy is intrinsically linked to mastering this consulting discipline within Kabul and across our nation.</w:t>
      </w:r>
    </w:p>
    <w:bookmarkEnd w:id="29"/>
    <w:bookmarkStart w:id="30" w:name="references"/>
    <w:p>
      <w:pPr>
        <w:pStyle w:val="Heading2"/>
      </w:pPr>
      <w:r>
        <w:t xml:space="preserve">References</w:t>
      </w:r>
    </w:p>
    <w:p>
      <w:pPr>
        <w:numPr>
          <w:ilvl w:val="0"/>
          <w:numId w:val="1003"/>
        </w:numPr>
        <w:pStyle w:val="Compact"/>
      </w:pPr>
      <w:r>
        <w:t xml:space="preserve">World Bank. (2023). Afghanistan Economic Monitor: Building Resilience in a Fragile State. Washington, DC.</w:t>
      </w:r>
    </w:p>
    <w:p>
      <w:pPr>
        <w:numPr>
          <w:ilvl w:val="0"/>
          <w:numId w:val="1003"/>
        </w:numPr>
        <w:pStyle w:val="Compact"/>
      </w:pPr>
      <w:r>
        <w:t xml:space="preserve">Kabul Chamber of Commerce &amp; Industry. (2024). Annual Business Environment Survey Report.</w:t>
      </w:r>
    </w:p>
    <w:p>
      <w:pPr>
        <w:numPr>
          <w:ilvl w:val="0"/>
          <w:numId w:val="1003"/>
        </w:numPr>
        <w:pStyle w:val="Compact"/>
      </w:pPr>
      <w:r>
        <w:t xml:space="preserve">UNDP Afghanistan. (2023). Private Sector Development Framework for Post-Conflict Recovery.</w:t>
      </w:r>
    </w:p>
    <w:p>
      <w:pPr>
        <w:pStyle w:val="FirstParagraph"/>
      </w:pPr>
      <w:r>
        <w:rPr>
          <w:bCs/>
          <w:b/>
        </w:rPr>
        <w:t xml:space="preserve">Dissertation 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Impact in Afghanistan Kabul</dc:title>
  <dc:creator/>
  <dc:language>en</dc:language>
  <cp:keywords/>
  <dcterms:created xsi:type="dcterms:W3CDTF">2026-07-21T01:30:29Z</dcterms:created>
  <dcterms:modified xsi:type="dcterms:W3CDTF">2026-07-21T01:30:29Z</dcterms:modified>
</cp:coreProperties>
</file>

<file path=docProps/custom.xml><?xml version="1.0" encoding="utf-8"?>
<Properties xmlns="http://schemas.openxmlformats.org/officeDocument/2006/custom-properties" xmlns:vt="http://schemas.openxmlformats.org/officeDocument/2006/docPropsVTypes"/>
</file>