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Business</w:t>
      </w:r>
      <w:r>
        <w:t xml:space="preserve"> </w:t>
      </w:r>
      <w:r>
        <w:t xml:space="preserve">Consulting</w:t>
      </w:r>
      <w:r>
        <w:t xml:space="preserve"> </w:t>
      </w:r>
      <w:r>
        <w:t xml:space="preserve">Practice</w:t>
      </w:r>
      <w:r>
        <w:t xml:space="preserve"> </w:t>
      </w:r>
      <w:r>
        <w:t xml:space="preserve">in</w:t>
      </w:r>
      <w:r>
        <w:t xml:space="preserve"> </w:t>
      </w:r>
      <w:r>
        <w:t xml:space="preserve">Australia</w:t>
      </w:r>
      <w:r>
        <w:t xml:space="preserve"> </w:t>
      </w:r>
      <w:r>
        <w:t xml:space="preserve">Brisbane</w:t>
      </w:r>
    </w:p>
    <w:bookmarkStart w:id="29" w:name="Xfed7bfac817445be6cc70a50d4cecb9ba32456c"/>
    <w:p>
      <w:pPr>
        <w:pStyle w:val="Heading1"/>
      </w:pPr>
      <w:r>
        <w:t xml:space="preserve">Dissertation: The Role and Impact of Business Consultants in Australia Brisbane Context</w:t>
      </w:r>
    </w:p>
    <w:bookmarkStart w:id="20" w:name="abstract"/>
    <w:p>
      <w:pPr>
        <w:pStyle w:val="Heading2"/>
      </w:pPr>
      <w:r>
        <w:t xml:space="preserve">Abstract</w:t>
      </w:r>
    </w:p>
    <w:p>
      <w:pPr>
        <w:pStyle w:val="FirstParagraph"/>
      </w:pPr>
      <w:r>
        <w:t xml:space="preserve">This dissertation examines the evolving role of the Business Consultant within the dynamic economic landscape of Australia, with specific focus on Brisbane as a pivotal business hub. Through qualitative analysis and case studies drawn from Brisbane-based enterprises, this research underscores how strategic consulting services drive innovation, operational efficiency, and sustainable growth in Queensland's economy. Findings demonstrate that effective Business Consultants are indispensable partners for organisations navigating complex market shifts in Australia Brisbane.</w:t>
      </w:r>
    </w:p>
    <w:bookmarkEnd w:id="20"/>
    <w:bookmarkStart w:id="21" w:name="X222c0f2e83cbece905660f5dd13dd31ff30b220"/>
    <w:p>
      <w:pPr>
        <w:pStyle w:val="Heading2"/>
      </w:pPr>
      <w:r>
        <w:t xml:space="preserve">1. Introduction: Business Consulting in the Australian Context</w:t>
      </w:r>
    </w:p>
    <w:p>
      <w:pPr>
        <w:pStyle w:val="FirstParagraph"/>
      </w:pPr>
      <w:r>
        <w:t xml:space="preserve">The Australian business environment presents unique opportunities and challenges shaped by geographic diversity, regulatory frameworks, and economic diversification. As a leading metropolitan centre within Queensland, Brisbane serves as a critical nexus for business development across Australia. This dissertation positions the Business Consultant as a strategic catalyst in this ecosystem. The research argues that specialised consulting services tailored to Brisbane’s specific industrial clusters—such as construction, technology, tourism, and agribusiness—are not merely beneficial but essential for organisational resilience and competitiveness in contemporary Australia.</w:t>
      </w:r>
    </w:p>
    <w:bookmarkEnd w:id="21"/>
    <w:bookmarkStart w:id="22" w:name="Xc7bc180151b009e4a1c41fc993a8d9b186d7ff7"/>
    <w:p>
      <w:pPr>
        <w:pStyle w:val="Heading2"/>
      </w:pPr>
      <w:r>
        <w:t xml:space="preserve">2. The Brisbane Business Ecosystem: A Consultant's Strategic Arena</w:t>
      </w:r>
    </w:p>
    <w:p>
      <w:pPr>
        <w:pStyle w:val="FirstParagraph"/>
      </w:pPr>
      <w:r>
        <w:t xml:space="preserve">Brisbane’s economic profile is characterised by its rapid growth as a national hub. The city hosts major corporate headquarters, government agencies, and burgeoning startups, all demanding bespoke business solutions. Key industries driving Brisbane’s economy include construction (fuelled by infrastructure projects like the 2032 Olympics), technology (with significant investment in the Brisbane Tech Hub), and tourism (rebounding strongly post-pandemic). In this context, a Business Consultant operating within Australia Brisbane must possess deep local market intelligence. They navigate not only national economic trends but also state-specific policies such as Queensland’s 'Queensland Economic Strategy' and its focus on sustainable urban development in Greater Brisbane.</w:t>
      </w:r>
    </w:p>
    <w:bookmarkEnd w:id="22"/>
    <w:bookmarkStart w:id="23" w:name="Xc77b4a01f5ef200f4bbf8e12a52007c6bd1bc20"/>
    <w:p>
      <w:pPr>
        <w:pStyle w:val="Heading2"/>
      </w:pPr>
      <w:r>
        <w:t xml:space="preserve">3. Critical Functions of the Business Consultant in Brisbane</w:t>
      </w:r>
    </w:p>
    <w:p>
      <w:pPr>
        <w:pStyle w:val="FirstParagraph"/>
      </w:pPr>
      <w:r>
        <w:t xml:space="preserve">This research identifies three core functions where Business Consultants add significant value to Australian organisations based in Brisbane:</w:t>
      </w:r>
    </w:p>
    <w:p>
      <w:pPr>
        <w:numPr>
          <w:ilvl w:val="0"/>
          <w:numId w:val="1001"/>
        </w:numPr>
        <w:pStyle w:val="Compact"/>
      </w:pPr>
      <w:r>
        <w:rPr>
          <w:bCs/>
          <w:b/>
        </w:rPr>
        <w:t xml:space="preserve">Market Entry &amp; Expansion Strategy:</w:t>
      </w:r>
      <w:r>
        <w:t xml:space="preserve"> </w:t>
      </w:r>
      <w:r>
        <w:t xml:space="preserve">Assisting international firms entering the Australian market or local businesses expanding beyond Queensland, leveraging Brisbane’s status as a gateway to Asia-Pacific.</w:t>
      </w:r>
    </w:p>
    <w:p>
      <w:pPr>
        <w:numPr>
          <w:ilvl w:val="0"/>
          <w:numId w:val="1001"/>
        </w:numPr>
        <w:pStyle w:val="Compact"/>
      </w:pPr>
      <w:r>
        <w:rPr>
          <w:bCs/>
          <w:b/>
        </w:rPr>
        <w:t xml:space="preserve">Operational Transformation:</w:t>
      </w:r>
      <w:r>
        <w:t xml:space="preserve"> </w:t>
      </w:r>
      <w:r>
        <w:t xml:space="preserve">Implementing lean processes and digital adoption for Brisbane-based SMEs facing supply chain disruptions, particularly evident in the city's construction and logistics sectors post-2022 floods.</w:t>
      </w:r>
    </w:p>
    <w:p>
      <w:pPr>
        <w:numPr>
          <w:ilvl w:val="0"/>
          <w:numId w:val="1001"/>
        </w:numPr>
        <w:pStyle w:val="Compact"/>
      </w:pPr>
      <w:r>
        <w:rPr>
          <w:bCs/>
          <w:b/>
        </w:rPr>
        <w:t xml:space="preserve">Sustainability &amp; Compliance Advisory:</w:t>
      </w:r>
      <w:r>
        <w:t xml:space="preserve"> </w:t>
      </w:r>
      <w:r>
        <w:t xml:space="preserve">Guiding businesses through Queensland’s stringent environmental regulations (e.g., Climate Action Plan 2050) and national standards like the Modern Slavery Act, critical for Brisbane firms operating in resource-intensive industries.</w:t>
      </w:r>
    </w:p>
    <w:bookmarkEnd w:id="23"/>
    <w:bookmarkStart w:id="24" w:name="X83a0ed98b340e64535717b45a67a22a35ba88ea"/>
    <w:p>
      <w:pPr>
        <w:pStyle w:val="Heading2"/>
      </w:pPr>
      <w:r>
        <w:t xml:space="preserve">4. Case Study: Brisbane-Based Logistics Firm Transformation</w:t>
      </w:r>
    </w:p>
    <w:p>
      <w:pPr>
        <w:pStyle w:val="FirstParagraph"/>
      </w:pPr>
      <w:r>
        <w:t xml:space="preserve">A key case study analysed a mid-sized logistics provider in Brisbane’s Fortitude Valley precinct. The firm faced inefficiencies due to fragmented operations across Queensland and rising fuel costs. A Business Consultant deployed a tailored solution involving route optimisation software, supplier consolidation strategies, and staff upskilling in sustainable transport practices—directly addressing Brisbane’s urban congestion challenges. Within 18 months, the company reduced operational costs by 22%, improved delivery timelines by 35%, and achieved ISO 14001 certification. This exemplifies how a Business Consultant delivers quantifiable outcomes specific to Australia Brisbane’s operational context.</w:t>
      </w:r>
    </w:p>
    <w:bookmarkEnd w:id="24"/>
    <w:bookmarkStart w:id="25" w:name="Xfc330bd6f4abf5630f5be03eb737f75638a58b9"/>
    <w:p>
      <w:pPr>
        <w:pStyle w:val="Heading2"/>
      </w:pPr>
      <w:r>
        <w:t xml:space="preserve">5. Challenges Facing Business Consultants in Brisbane</w:t>
      </w:r>
    </w:p>
    <w:p>
      <w:pPr>
        <w:pStyle w:val="FirstParagraph"/>
      </w:pPr>
      <w:r>
        <w:t xml:space="preserve">Despite high demand, Business Consultants in Brisbane encounter distinct challenges:</w:t>
      </w:r>
    </w:p>
    <w:p>
      <w:pPr>
        <w:numPr>
          <w:ilvl w:val="0"/>
          <w:numId w:val="1002"/>
        </w:numPr>
        <w:pStyle w:val="Compact"/>
      </w:pPr>
      <w:r>
        <w:rPr>
          <w:bCs/>
          <w:b/>
        </w:rPr>
        <w:t xml:space="preserve">Cultural Nuances:</w:t>
      </w:r>
      <w:r>
        <w:t xml:space="preserve"> </w:t>
      </w:r>
      <w:r>
        <w:t xml:space="preserve">Understanding the collaborative yet pragmatic business culture of Queensland firms, which often prefers relationship-driven solutions over purely data-centric approaches.</w:t>
      </w:r>
    </w:p>
    <w:p>
      <w:pPr>
        <w:numPr>
          <w:ilvl w:val="0"/>
          <w:numId w:val="1002"/>
        </w:numPr>
        <w:pStyle w:val="Compact"/>
      </w:pPr>
      <w:r>
        <w:rPr>
          <w:bCs/>
          <w:b/>
        </w:rPr>
        <w:t xml:space="preserve">Talent Shortages:</w:t>
      </w:r>
      <w:r>
        <w:t xml:space="preserve"> </w:t>
      </w:r>
      <w:r>
        <w:t xml:space="preserve">Difficulty attracting consultants with specialised knowledge in Brisbane’s niche markets (e.g., renewable energy projects in the Scenic Rim region).</w:t>
      </w:r>
    </w:p>
    <w:p>
      <w:pPr>
        <w:numPr>
          <w:ilvl w:val="0"/>
          <w:numId w:val="1002"/>
        </w:numPr>
        <w:pStyle w:val="Compact"/>
      </w:pPr>
      <w:r>
        <w:rPr>
          <w:bCs/>
          <w:b/>
        </w:rPr>
        <w:t xml:space="preserve">Competition:</w:t>
      </w:r>
      <w:r>
        <w:t xml:space="preserve"> </w:t>
      </w:r>
      <w:r>
        <w:t xml:space="preserve">Pressure from both global consulting firms and local boutique consultancies offering cheaper, less specialised services.</w:t>
      </w:r>
    </w:p>
    <w:bookmarkEnd w:id="25"/>
    <w:bookmarkStart w:id="26" w:name="Xcaaf61426e915ff07f5d3f2b80afe6cb5648668"/>
    <w:p>
      <w:pPr>
        <w:pStyle w:val="Heading2"/>
      </w:pPr>
      <w:r>
        <w:t xml:space="preserve">6. The Future Trajectory: Business Consultants as Catalysts for Brisbane’s Economic Vision</w:t>
      </w:r>
    </w:p>
    <w:p>
      <w:pPr>
        <w:pStyle w:val="FirstParagraph"/>
      </w:pPr>
      <w:r>
        <w:t xml:space="preserve">Brisbane’s strategic vision—projected to become a $500 billion economy by 2031—demands sophisticated consulting support. This dissertation anticipates that the most successful Business Consultants in Australia Brisbane will integrate artificial intelligence for predictive analytics, deepen sector-specific expertise (e.g., water security for agricultural firms), and foster partnerships with institutions like Queensland University of Technology (QUT) and Griffith University’s business schools. The role will evolve from problem-solvers to proactive innovation partners, essential for realising Brisbane’s ambition as a global city.</w:t>
      </w:r>
    </w:p>
    <w:bookmarkEnd w:id="26"/>
    <w:bookmarkStart w:id="27" w:name="conclusion"/>
    <w:p>
      <w:pPr>
        <w:pStyle w:val="Heading2"/>
      </w:pPr>
      <w:r>
        <w:t xml:space="preserve">7. Conclusion</w:t>
      </w:r>
    </w:p>
    <w:p>
      <w:pPr>
        <w:pStyle w:val="FirstParagraph"/>
      </w:pPr>
      <w:r>
        <w:t xml:space="preserve">This dissertation establishes that the Business Consultant is an irreplaceable asset for organisations operating within Australia Brisbane. Their ability to synthesise local market insights with strategic frameworks directly influences business resilience and growth in Queensland’s most dynamic city. As Brisbane continues to solidify its position as a regional economic powerhouse, the demand for consultants who understand both national Australian business standards and the nuanced realities of Brisbane’s commercial environment will intensify. Future research should explore longitudinal impacts of consulting interventions across diverse Brisbane industries, particularly in emerging sectors like green hydrogen and digital health.</w:t>
      </w:r>
    </w:p>
    <w:bookmarkEnd w:id="27"/>
    <w:bookmarkStart w:id="28" w:name="references-illustrative"/>
    <w:p>
      <w:pPr>
        <w:pStyle w:val="Heading2"/>
      </w:pPr>
      <w:r>
        <w:t xml:space="preserve">8. References (Illustrative)</w:t>
      </w:r>
    </w:p>
    <w:p>
      <w:pPr>
        <w:numPr>
          <w:ilvl w:val="0"/>
          <w:numId w:val="1003"/>
        </w:numPr>
        <w:pStyle w:val="Compact"/>
      </w:pPr>
      <w:r>
        <w:t xml:space="preserve">Queensland Government. (2023). *Queensland Economic Strategy 2031*. Brisbane: Department of Employment, Small Business and Training.</w:t>
      </w:r>
    </w:p>
    <w:p>
      <w:pPr>
        <w:numPr>
          <w:ilvl w:val="0"/>
          <w:numId w:val="1003"/>
        </w:numPr>
        <w:pStyle w:val="Compact"/>
      </w:pPr>
      <w:r>
        <w:t xml:space="preserve">Deloitte Australia. (2024). *Brisbane Business Climate Report*. Melbourne: Deloitte Access Economics.</w:t>
      </w:r>
    </w:p>
    <w:p>
      <w:pPr>
        <w:numPr>
          <w:ilvl w:val="0"/>
          <w:numId w:val="1003"/>
        </w:numPr>
        <w:pStyle w:val="Compact"/>
      </w:pPr>
      <w:r>
        <w:t xml:space="preserve">Smith, J., &amp; Chen, L. (2023). "Consulting in Emerging Markets: A Brisbane Case Study." *Journal of Australian Business Management*, 15(2), 45-67.</w:t>
      </w:r>
    </w:p>
    <w:p>
      <w:pPr>
        <w:numPr>
          <w:ilvl w:val="0"/>
          <w:numId w:val="1003"/>
        </w:numPr>
        <w:pStyle w:val="Compact"/>
      </w:pPr>
      <w:r>
        <w:t xml:space="preserve">Queensland Chamber of Commerce. (2023). *SME Growth Survey: Brisbane Insights*. Brisbane: QCC Publications.</w:t>
      </w:r>
    </w:p>
    <w:p>
      <w:pPr>
        <w:pStyle w:val="FirstParagraph"/>
      </w:pPr>
      <w:r>
        <w:rPr>
          <w:iCs/>
          <w:i/>
        </w:rPr>
        <w:t xml:space="preserve">This dissertation is a simulated academic document for illustrative purposes, based on standard research methodologies and industry data relevant to Business Consulting in Australia Brisbane. It does not represent an actual university submission or primary research.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Business Consulting Practice in Australia Brisbane</dc:title>
  <dc:creator/>
  <cp:keywords/>
  <dcterms:created xsi:type="dcterms:W3CDTF">2025-12-12T10:09:06Z</dcterms:created>
  <dcterms:modified xsi:type="dcterms:W3CDTF">2025-12-12T10:09:06Z</dcterms:modified>
</cp:coreProperties>
</file>

<file path=docProps/custom.xml><?xml version="1.0" encoding="utf-8"?>
<Properties xmlns="http://schemas.openxmlformats.org/officeDocument/2006/custom-properties" xmlns:vt="http://schemas.openxmlformats.org/officeDocument/2006/docPropsVTypes"/>
</file>