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Canada</w:t>
      </w:r>
      <w:r>
        <w:t xml:space="preserve"> </w:t>
      </w:r>
      <w:r>
        <w:t xml:space="preserve">Toronto</w:t>
      </w:r>
    </w:p>
    <w:bookmarkStart w:id="26" w:name="Xbeb83d914286e2df12bf5c103457673dfa7e00c"/>
    <w:p>
      <w:pPr>
        <w:pStyle w:val="Heading1"/>
      </w:pPr>
      <w:r>
        <w:t xml:space="preserve">Strategic Imperatives for Business Consultants in the Canadian Urban Economy: A Focus on Toronto</w:t>
      </w:r>
    </w:p>
    <w:p>
      <w:pPr>
        <w:pStyle w:val="FirstParagraph"/>
      </w:pPr>
      <w:r>
        <w:rPr>
          <w:bCs/>
          <w:b/>
        </w:rPr>
        <w:t xml:space="preserve">Dissertation Abstract:</w:t>
      </w:r>
      <w:r>
        <w:t xml:space="preserve"> </w:t>
      </w:r>
      <w:r>
        <w:t xml:space="preserve">This academic work examines the critical role and evolving strategic value of the</w:t>
      </w:r>
      <w:r>
        <w:t xml:space="preserve"> </w:t>
      </w:r>
      <w:r>
        <w:rPr>
          <w:iCs/>
          <w:i/>
        </w:rPr>
        <w:t xml:space="preserve">Business Consultant</w:t>
      </w:r>
      <w:r>
        <w:t xml:space="preserve"> </w:t>
      </w:r>
      <w:r>
        <w:t xml:space="preserve">within the dynamic economic landscape of</w:t>
      </w:r>
      <w:r>
        <w:t xml:space="preserve"> </w:t>
      </w:r>
      <w:r>
        <w:rPr>
          <w:iCs/>
          <w:i/>
        </w:rPr>
        <w:t xml:space="preserve">Canada Toronto</w:t>
      </w:r>
      <w:r>
        <w:t xml:space="preserve">. Moving beyond generic advisory frameworks, this study analyzes how specialized consultancy services address unique challenges faced by organizations operating in Canada's most populous city. The research underscores that effective Business Consultants in Toronto must integrate deep local market intelligence, understanding of Canadian regulatory frameworks, and cultural nuance to deliver tangible value. This Dissertation argues that the success of a Business Consultant in</w:t>
      </w:r>
      <w:r>
        <w:t xml:space="preserve"> </w:t>
      </w:r>
      <w:r>
        <w:rPr>
          <w:iCs/>
          <w:i/>
        </w:rPr>
        <w:t xml:space="preserve">Canada Toronto</w:t>
      </w:r>
      <w:r>
        <w:t xml:space="preserve"> </w:t>
      </w:r>
      <w:r>
        <w:t xml:space="preserve">is intrinsically linked to their ability to navigate the city's complex economic ecosystem.</w:t>
      </w:r>
    </w:p>
    <w:bookmarkStart w:id="20" w:name="Xe0d11c3ac47e6f886c64a5d91effe325f3f7665"/>
    <w:p>
      <w:pPr>
        <w:pStyle w:val="Heading2"/>
      </w:pPr>
      <w:r>
        <w:t xml:space="preserve">Introduction: The Toronto Business Environment as Context</w:t>
      </w:r>
    </w:p>
    <w:p>
      <w:pPr>
        <w:pStyle w:val="FirstParagraph"/>
      </w:pPr>
      <w:r>
        <w:t xml:space="preserve">Toronto, the economic engine of</w:t>
      </w:r>
      <w:r>
        <w:t xml:space="preserve"> </w:t>
      </w:r>
      <w:r>
        <w:rPr>
          <w:iCs/>
          <w:i/>
        </w:rPr>
        <w:t xml:space="preserve">Canada Toronto</w:t>
      </w:r>
      <w:r>
        <w:t xml:space="preserve">, presents a uniquely complex operating environment for businesses. As Canada's financial hub, home to the headquarters of major banks (RBC, TD), global corporations, and a thriving technology sector (fueled by companies like Shopify), it demands sophisticated strategic insight. Simultaneously, its status as the world's most multicultural city necessitates consultants who understand diverse market segments and communication styles. This Dissertation contends that a generic approach to consulting is insufficient for the</w:t>
      </w:r>
      <w:r>
        <w:t xml:space="preserve"> </w:t>
      </w:r>
      <w:r>
        <w:rPr>
          <w:iCs/>
          <w:i/>
        </w:rPr>
        <w:t xml:space="preserve">Canada Toronto</w:t>
      </w:r>
      <w:r>
        <w:t xml:space="preserve"> </w:t>
      </w:r>
      <w:r>
        <w:t xml:space="preserve">context; success requires a Business Consultant deeply embedded in local realities. The rapid pace of urban development, stringent Canadian consumer protection laws (PIPEDA), and the need for sustainable growth strategies create a high-stakes arena where expert guidance is paramount.</w:t>
      </w:r>
    </w:p>
    <w:bookmarkEnd w:id="20"/>
    <w:bookmarkStart w:id="21" w:name="X23dcadd1bdd3a46c7522553587ca82c30913f12"/>
    <w:p>
      <w:pPr>
        <w:pStyle w:val="Heading2"/>
      </w:pPr>
      <w:r>
        <w:t xml:space="preserve">The Evolving Role of the Business Consultant in Canada Toronto</w:t>
      </w:r>
    </w:p>
    <w:p>
      <w:pPr>
        <w:pStyle w:val="FirstParagraph"/>
      </w:pPr>
      <w:r>
        <w:t xml:space="preserve">Modern Business Consultants operating within</w:t>
      </w:r>
      <w:r>
        <w:t xml:space="preserve"> </w:t>
      </w:r>
      <w:r>
        <w:rPr>
          <w:iCs/>
          <w:i/>
        </w:rPr>
        <w:t xml:space="preserve">Canada Toronto</w:t>
      </w:r>
      <w:r>
        <w:t xml:space="preserve"> </w:t>
      </w:r>
      <w:r>
        <w:t xml:space="preserve">have moved far beyond traditional 'problem solvers'. Their role now encompasses strategic partners who help organizations navigate:</w:t>
      </w:r>
    </w:p>
    <w:p>
      <w:pPr>
        <w:numPr>
          <w:ilvl w:val="0"/>
          <w:numId w:val="1001"/>
        </w:numPr>
        <w:pStyle w:val="Compact"/>
      </w:pPr>
      <w:r>
        <w:rPr>
          <w:bCs/>
          <w:b/>
        </w:rPr>
        <w:t xml:space="preserve">Economic Volatility:</w:t>
      </w:r>
      <w:r>
        <w:t xml:space="preserve"> </w:t>
      </w:r>
      <w:r>
        <w:t xml:space="preserve">Adapting to shifts in interest rates, global supply chains, and the impact of Canadian trade policies (e.g., USMCA) on Toronto-based exporters and importers.</w:t>
      </w:r>
    </w:p>
    <w:p>
      <w:pPr>
        <w:numPr>
          <w:ilvl w:val="0"/>
          <w:numId w:val="1001"/>
        </w:numPr>
        <w:pStyle w:val="Compact"/>
      </w:pPr>
      <w:r>
        <w:rPr>
          <w:bCs/>
          <w:b/>
        </w:rPr>
        <w:t xml:space="preserve">Regulatory Complexity:</w:t>
      </w:r>
      <w:r>
        <w:t xml:space="preserve"> </w:t>
      </w:r>
      <w:r>
        <w:t xml:space="preserve">Ensuring compliance with federal (HRSDA, CRA), provincial (Ontario Human Rights Code), and municipal regulations specific to Toronto's business environment. A Business Consultant must translate these into actionable plans.</w:t>
      </w:r>
    </w:p>
    <w:p>
      <w:pPr>
        <w:numPr>
          <w:ilvl w:val="0"/>
          <w:numId w:val="1001"/>
        </w:numPr>
        <w:pStyle w:val="Compact"/>
      </w:pPr>
      <w:r>
        <w:rPr>
          <w:bCs/>
          <w:b/>
        </w:rPr>
        <w:t xml:space="preserve">Multicultural Market Penetration:</w:t>
      </w:r>
      <w:r>
        <w:t xml:space="preserve"> </w:t>
      </w:r>
      <w:r>
        <w:t xml:space="preserve">Developing strategies for businesses targeting Toronto's diverse population, requiring cultural intelligence beyond simple translation – understanding consumer behaviors across various ethnic communities (e.g., South Asian, Chinese, Caribbean).</w:t>
      </w:r>
    </w:p>
    <w:p>
      <w:pPr>
        <w:numPr>
          <w:ilvl w:val="0"/>
          <w:numId w:val="1001"/>
        </w:numPr>
        <w:pStyle w:val="Compact"/>
      </w:pPr>
      <w:r>
        <w:rPr>
          <w:bCs/>
          <w:b/>
        </w:rPr>
        <w:t xml:space="preserve">Sustainability Imperatives:</w:t>
      </w:r>
      <w:r>
        <w:t xml:space="preserve"> </w:t>
      </w:r>
      <w:r>
        <w:t xml:space="preserve">Integrating ESG (Environmental, Social, Governance) considerations into core business strategy to meet Canadian government targets and increasingly consumer-driven demands in Toronto.</w:t>
      </w:r>
    </w:p>
    <w:bookmarkEnd w:id="21"/>
    <w:bookmarkStart w:id="22" w:name="X29efcacc9c914c68ead0a6cb6e69f4dd3548dcc"/>
    <w:p>
      <w:pPr>
        <w:pStyle w:val="Heading2"/>
      </w:pPr>
      <w:r>
        <w:t xml:space="preserve">Case Study: Tailored Consulting for a Toronto SME</w:t>
      </w:r>
    </w:p>
    <w:p>
      <w:pPr>
        <w:pStyle w:val="FirstParagraph"/>
      </w:pPr>
      <w:r>
        <w:t xml:space="preserve">A key finding of this Dissertation is the necessity of hyper-localization. Consider a hypothetical Toronto-based specialty food retailer aiming to expand its e-commerce reach across Canada. A generic Business Consultant might offer standard digital marketing advice. However, a consultant deeply versed in</w:t>
      </w:r>
      <w:r>
        <w:t xml:space="preserve"> </w:t>
      </w:r>
      <w:r>
        <w:rPr>
          <w:iCs/>
          <w:i/>
        </w:rPr>
        <w:t xml:space="preserve">Canada Toronto</w:t>
      </w:r>
      <w:r>
        <w:t xml:space="preserve"> </w:t>
      </w:r>
      <w:r>
        <w:t xml:space="preserve">would:</w:t>
      </w:r>
    </w:p>
    <w:p>
      <w:pPr>
        <w:numPr>
          <w:ilvl w:val="0"/>
          <w:numId w:val="1002"/>
        </w:numPr>
        <w:pStyle w:val="Compact"/>
      </w:pPr>
      <w:r>
        <w:t xml:space="preserve">Recognize the dominance of Shopify Plus in Ontario's retail tech stack and tailor recommendations accordingly.</w:t>
      </w:r>
    </w:p>
    <w:p>
      <w:pPr>
        <w:numPr>
          <w:ilvl w:val="0"/>
          <w:numId w:val="1002"/>
        </w:numPr>
        <w:pStyle w:val="Compact"/>
      </w:pPr>
      <w:r>
        <w:t xml:space="preserve">Advises on specific Canadian shipping logistics (e.g., navigating Canada Post, provincial sales tax implications for multi-jurisdictional sales) crucial for a Toronto business.</w:t>
      </w:r>
    </w:p>
    <w:p>
      <w:pPr>
        <w:numPr>
          <w:ilvl w:val="0"/>
          <w:numId w:val="1002"/>
        </w:numPr>
        <w:pStyle w:val="Compact"/>
      </w:pPr>
      <w:r>
        <w:t xml:space="preserve">Develop marketing campaigns resonating with Toronto's multicultural demographics, avoiding cultural missteps that generic strategies might make.</w:t>
      </w:r>
    </w:p>
    <w:p>
      <w:pPr>
        <w:numPr>
          <w:ilvl w:val="0"/>
          <w:numId w:val="1002"/>
        </w:numPr>
        <w:pStyle w:val="Compact"/>
      </w:pPr>
      <w:r>
        <w:t xml:space="preserve">Ensure compliance with Ontario's Retail Business Practices Act and federal advertising standards (CASL), mitigating significant legal risks.</w:t>
      </w:r>
    </w:p>
    <w:bookmarkEnd w:id="22"/>
    <w:bookmarkStart w:id="23" w:name="X9e858949c286e09d35b464ccf10c6a5a168a828"/>
    <w:p>
      <w:pPr>
        <w:pStyle w:val="Heading2"/>
      </w:pPr>
      <w:r>
        <w:t xml:space="preserve">Challenges Specific to the Canada Toronto Market</w:t>
      </w:r>
    </w:p>
    <w:p>
      <w:pPr>
        <w:pStyle w:val="FirstParagraph"/>
      </w:pPr>
      <w:r>
        <w:t xml:space="preserve">This Dissertation identifies key challenges for Business Consultants in Toronto:</w:t>
      </w:r>
    </w:p>
    <w:p>
      <w:pPr>
        <w:numPr>
          <w:ilvl w:val="0"/>
          <w:numId w:val="1003"/>
        </w:numPr>
        <w:pStyle w:val="Compact"/>
      </w:pPr>
      <w:r>
        <w:rPr>
          <w:bCs/>
          <w:b/>
        </w:rPr>
        <w:t xml:space="preserve">Talent Competition:</w:t>
      </w:r>
      <w:r>
        <w:t xml:space="preserve"> </w:t>
      </w:r>
      <w:r>
        <w:t xml:space="preserve">Attracting and retaining top consultants requires understanding the competitive landscape within Canada's major cities, where firms like Deloitte, PwC, and local boutique consultancies vie for expertise.</w:t>
      </w:r>
    </w:p>
    <w:p>
      <w:pPr>
        <w:numPr>
          <w:ilvl w:val="0"/>
          <w:numId w:val="1003"/>
        </w:numPr>
        <w:pStyle w:val="Compact"/>
      </w:pPr>
      <w:r>
        <w:rPr>
          <w:bCs/>
          <w:b/>
        </w:rPr>
        <w:t xml:space="preserve">Client Expectations:</w:t>
      </w:r>
      <w:r>
        <w:t xml:space="preserve"> </w:t>
      </w:r>
      <w:r>
        <w:t xml:space="preserve">Toronto businesses often demand faster ROI and highly practical solutions than those in smaller Canadian markets, requiring consultants to demonstrate immediate value.</w:t>
      </w:r>
    </w:p>
    <w:p>
      <w:pPr>
        <w:numPr>
          <w:ilvl w:val="0"/>
          <w:numId w:val="1003"/>
        </w:numPr>
        <w:pStyle w:val="Compact"/>
      </w:pPr>
      <w:r>
        <w:rPr>
          <w:bCs/>
          <w:b/>
        </w:rPr>
        <w:t xml:space="preserve">Economic Sensitivity:</w:t>
      </w:r>
      <w:r>
        <w:t xml:space="preserve"> </w:t>
      </w:r>
      <w:r>
        <w:t xml:space="preserve">Toronto's high cost of living impacts client budgets; consultants must be adept at structuring cost-effective engagement models that align with local economic realities.</w:t>
      </w:r>
    </w:p>
    <w:bookmarkEnd w:id="23"/>
    <w:bookmarkStart w:id="24" w:name="X1fd307757a5a57c75d623c686fc513fddeacc01"/>
    <w:p>
      <w:pPr>
        <w:pStyle w:val="Heading2"/>
      </w:pPr>
      <w:r>
        <w:t xml:space="preserve">The Future Trajectory: Business Consultant as Strategic Catalyst</w:t>
      </w:r>
    </w:p>
    <w:p>
      <w:pPr>
        <w:pStyle w:val="FirstParagraph"/>
      </w:pPr>
      <w:r>
        <w:t xml:space="preserve">Looking forward, this Dissertation posits that the most successful Business Consultants in Toronto will become indispensable strategic catalysts. Their value will be measured not just by implementing projects, but by fostering long-term resilience and innovation within Canadian organizations operating in the Toronto ecosystem. This requires continuous learning about:</w:t>
      </w:r>
    </w:p>
    <w:p>
      <w:pPr>
        <w:numPr>
          <w:ilvl w:val="0"/>
          <w:numId w:val="1004"/>
        </w:numPr>
        <w:pStyle w:val="Compact"/>
      </w:pPr>
      <w:r>
        <w:t xml:space="preserve">Emerging Canadian government initiatives (e.g., federal AI strategy, clean tech investments).</w:t>
      </w:r>
    </w:p>
    <w:p>
      <w:pPr>
        <w:numPr>
          <w:ilvl w:val="0"/>
          <w:numId w:val="1004"/>
        </w:numPr>
        <w:pStyle w:val="Compact"/>
      </w:pPr>
      <w:r>
        <w:t xml:space="preserve">Toronto-specific urban economic trends (e.g., growth in biotech clusters in MaRS, impact of new transit projects on commercial real estate).</w:t>
      </w:r>
    </w:p>
    <w:p>
      <w:pPr>
        <w:numPr>
          <w:ilvl w:val="0"/>
          <w:numId w:val="1004"/>
        </w:numPr>
        <w:pStyle w:val="Compact"/>
      </w:pPr>
      <w:r>
        <w:t xml:space="preserve">Shifting consumer preferences within Canada's largest metro market.</w:t>
      </w:r>
    </w:p>
    <w:bookmarkEnd w:id="24"/>
    <w:bookmarkStart w:id="25" w:name="conclusion-a-dissertation-imperative"/>
    <w:p>
      <w:pPr>
        <w:pStyle w:val="Heading2"/>
      </w:pPr>
      <w:r>
        <w:t xml:space="preserve">Conclusion: A Dissertation Imperative</w:t>
      </w:r>
    </w:p>
    <w:p>
      <w:pPr>
        <w:pStyle w:val="FirstParagraph"/>
      </w:pPr>
      <w:r>
        <w:t xml:space="preserve">This academic work conclusively demonstrates that the role of a Business Consultant within the context of</w:t>
      </w:r>
      <w:r>
        <w:t xml:space="preserve"> </w:t>
      </w:r>
      <w:r>
        <w:rPr>
          <w:iCs/>
          <w:i/>
        </w:rPr>
        <w:t xml:space="preserve">Canada Toronto</w:t>
      </w:r>
      <w:r>
        <w:t xml:space="preserve"> </w:t>
      </w:r>
      <w:r>
        <w:t xml:space="preserve">is not merely advisory but fundamentally strategic to organizational success. The term 'Business Consultant' in this Dissertation refers specifically to professionals who transcend generic frameworks and embrace the multifaceted reality of operating within Canada's most dynamic city. Success hinges on an unwavering commitment to understanding the intricate tapestry of Toronto's economy, regulations, culture, and future trajectory. For any organization seeking sustainable growth in</w:t>
      </w:r>
      <w:r>
        <w:t xml:space="preserve"> </w:t>
      </w:r>
      <w:r>
        <w:rPr>
          <w:iCs/>
          <w:i/>
        </w:rPr>
        <w:t xml:space="preserve">Canada Toronto</w:t>
      </w:r>
      <w:r>
        <w:t xml:space="preserve">, partnering with a Business Consultant possessing this deep local acumen is no longer optional; it is a strategic imperative. This Dissertation provides the foundational analysis for both consultants aiming to excel in the Canadian urban market and businesses seeking truly effective partnership within Toronto's competitive arena.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Role in Canada Toronto</dc:title>
  <dc:creator/>
  <dc:language>en</dc:language>
  <cp:keywords/>
  <dcterms:created xsi:type="dcterms:W3CDTF">2025-12-13T06:03:21Z</dcterms:created>
  <dcterms:modified xsi:type="dcterms:W3CDTF">2025-12-13T06:03:21Z</dcterms:modified>
</cp:coreProperties>
</file>

<file path=docProps/custom.xml><?xml version="1.0" encoding="utf-8"?>
<Properties xmlns="http://schemas.openxmlformats.org/officeDocument/2006/custom-properties" xmlns:vt="http://schemas.openxmlformats.org/officeDocument/2006/docPropsVTypes"/>
</file>