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Economic</w:t>
      </w:r>
      <w:r>
        <w:t xml:space="preserve"> </w:t>
      </w:r>
      <w:r>
        <w:t xml:space="preserve">Landscape</w:t>
      </w:r>
    </w:p>
    <w:bookmarkStart w:id="27" w:name="X35bfd1ad52464308088396c86c19fbdaf2f6ff7"/>
    <w:p>
      <w:pPr>
        <w:pStyle w:val="Heading1"/>
      </w:pPr>
      <w:r>
        <w:t xml:space="preserve">Dissertation: Strategic Integration of Business Consultants in the Dynamic Market of Chile Santiago</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the economic ecosystem of</w:t>
      </w:r>
      <w:r>
        <w:t xml:space="preserve"> </w:t>
      </w:r>
      <w:r>
        <w:rPr>
          <w:iCs/>
          <w:i/>
        </w:rPr>
        <w:t xml:space="preserve">Chile Santiago</w:t>
      </w:r>
      <w:r>
        <w:t xml:space="preserve">, focusing on how specialized advisory services drive sustainable growth, operational efficiency, and competitive differentiation in one of Latin America's most sophisticated urban economies. As Chile Santiago continues to anchor 43% of the nation’s GDP and house over 60% of Chilean corporations' headquarters, the strategic deployment of</w:t>
      </w:r>
      <w:r>
        <w:t xml:space="preserve"> </w:t>
      </w:r>
      <w:r>
        <w:rPr>
          <w:iCs/>
          <w:i/>
        </w:rPr>
        <w:t xml:space="preserve">Business Consultants</w:t>
      </w:r>
      <w:r>
        <w:t xml:space="preserve"> </w:t>
      </w:r>
      <w:r>
        <w:t xml:space="preserve">has evolved from a luxury to a fundamental business imperative.</w:t>
      </w:r>
    </w:p>
    <w:bookmarkStart w:id="20" w:name="X8eb965f3ac476f2e08aeb7fcadfbe5c5e5e9e02"/>
    <w:p>
      <w:pPr>
        <w:pStyle w:val="Heading2"/>
      </w:pPr>
      <w:r>
        <w:t xml:space="preserve">1. Introduction: The Imperative for Expert Advisory in Chile Santiago</w:t>
      </w:r>
    </w:p>
    <w:p>
      <w:pPr>
        <w:pStyle w:val="FirstParagraph"/>
      </w:pPr>
      <w:r>
        <w:t xml:space="preserve">The metropolis of</w:t>
      </w:r>
      <w:r>
        <w:t xml:space="preserve"> </w:t>
      </w:r>
      <w:r>
        <w:rPr>
          <w:iCs/>
          <w:i/>
        </w:rPr>
        <w:t xml:space="preserve">Chile Santiago</w:t>
      </w:r>
      <w:r>
        <w:t xml:space="preserve">, as the nation’s political, financial, and commercial nucleus, faces unique challenges amid rapid digital transformation, regulatory complexity (particularly under Chile’s 2019 Constitutional Reform), and intense global competition. This dissertation argues that for businesses operating within</w:t>
      </w:r>
      <w:r>
        <w:t xml:space="preserve"> </w:t>
      </w:r>
      <w:r>
        <w:rPr>
          <w:iCs/>
          <w:i/>
        </w:rPr>
        <w:t xml:space="preserve">Chile Santiago</w:t>
      </w:r>
      <w:r>
        <w:t xml:space="preserve">, engaging a qualified</w:t>
      </w:r>
      <w:r>
        <w:t xml:space="preserve"> </w:t>
      </w:r>
      <w:r>
        <w:rPr>
          <w:iCs/>
          <w:i/>
        </w:rPr>
        <w:t xml:space="preserve">Business Consultant</w:t>
      </w:r>
      <w:r>
        <w:t xml:space="preserve"> </w:t>
      </w:r>
      <w:r>
        <w:t xml:space="preserve">is no longer optional but a strategic necessity for navigating volatility and capitalizing on emerging opportunities in the Central Business District (CBD) and beyond.</w:t>
      </w:r>
    </w:p>
    <w:bookmarkEnd w:id="20"/>
    <w:bookmarkStart w:id="21" w:name="X7bcfac2a4ea8d6b45667272112a624f87fbfe1a"/>
    <w:p>
      <w:pPr>
        <w:pStyle w:val="Heading2"/>
      </w:pPr>
      <w:r>
        <w:t xml:space="preserve">2. Market Analysis: Santiago's Unique Demand for Consulting Services</w:t>
      </w:r>
    </w:p>
    <w:p>
      <w:pPr>
        <w:pStyle w:val="FirstParagraph"/>
      </w:pPr>
      <w:r>
        <w:rPr>
          <w:iCs/>
          <w:i/>
        </w:rPr>
        <w:t xml:space="preserve">Chile Santiago</w:t>
      </w:r>
      <w:r>
        <w:t xml:space="preserve">'s economic structure—dominated by mining, manufacturing, agribusiness, and burgeoning fintech/innovation sectors—creates a multi-faceted demand for specialized consulting. A 2023 Sercotec report revealed that 78% of Santiago-based SMEs seek external expertise to adapt to new tax frameworks (e.g., the "Ley de Transparencia Fiscal") and digital migration. Crucially,</w:t>
      </w:r>
      <w:r>
        <w:t xml:space="preserve"> </w:t>
      </w:r>
      <w:r>
        <w:rPr>
          <w:iCs/>
          <w:i/>
        </w:rPr>
        <w:t xml:space="preserve">Business Consultants</w:t>
      </w:r>
      <w:r>
        <w:t xml:space="preserve"> </w:t>
      </w:r>
      <w:r>
        <w:t xml:space="preserve">operating in</w:t>
      </w:r>
      <w:r>
        <w:t xml:space="preserve"> </w:t>
      </w:r>
      <w:r>
        <w:rPr>
          <w:iCs/>
          <w:i/>
        </w:rPr>
        <w:t xml:space="preserve">Chile Santiago</w:t>
      </w:r>
      <w:r>
        <w:t xml:space="preserve"> </w:t>
      </w:r>
      <w:r>
        <w:t xml:space="preserve">must possess nuanced understanding of local market dynamics: from the cultural emphasis on *confianza* (trust) in client relationships to the logistical realities of navigating Santiago’s complex traffic corridors and diverse neighborhoods like Providencia, Las Condes, or La Reina.</w:t>
      </w:r>
    </w:p>
    <w:bookmarkEnd w:id="21"/>
    <w:bookmarkStart w:id="22" w:name="X6d6fda2548fcfc4dd7124330efe9e020b42733a"/>
    <w:p>
      <w:pPr>
        <w:pStyle w:val="Heading2"/>
      </w:pPr>
      <w:r>
        <w:t xml:space="preserve">3. The Evolving Role of the Business Consultant in Chile Santiago</w:t>
      </w:r>
    </w:p>
    <w:p>
      <w:pPr>
        <w:pStyle w:val="FirstParagraph"/>
      </w:pPr>
      <w:r>
        <w:t xml:space="preserve">Contemporary</w:t>
      </w:r>
      <w:r>
        <w:t xml:space="preserve"> </w:t>
      </w:r>
      <w:r>
        <w:rPr>
          <w:iCs/>
          <w:i/>
        </w:rPr>
        <w:t xml:space="preserve">Business Consultants</w:t>
      </w:r>
      <w:r>
        <w:t xml:space="preserve"> </w:t>
      </w:r>
      <w:r>
        <w:t xml:space="preserve">in</w:t>
      </w:r>
      <w:r>
        <w:t xml:space="preserve"> </w:t>
      </w:r>
      <w:r>
        <w:rPr>
          <w:iCs/>
          <w:i/>
        </w:rPr>
        <w:t xml:space="preserve">Chile Santiago</w:t>
      </w:r>
      <w:r>
        <w:t xml:space="preserve"> </w:t>
      </w:r>
      <w:r>
        <w:t xml:space="preserve">transcend traditional advisory roles. They now function as integrated change agents, particularly in four key areas:</w:t>
      </w:r>
    </w:p>
    <w:p>
      <w:pPr>
        <w:numPr>
          <w:ilvl w:val="0"/>
          <w:numId w:val="1001"/>
        </w:numPr>
        <w:pStyle w:val="Compact"/>
      </w:pPr>
      <w:r>
        <w:rPr>
          <w:bCs/>
          <w:b/>
        </w:rPr>
        <w:t xml:space="preserve">Digital Transformation:</w:t>
      </w:r>
      <w:r>
        <w:t xml:space="preserve"> </w:t>
      </w:r>
      <w:r>
        <w:t xml:space="preserve">Tailoring ERP implementations for Chilean contexts (e.g., adapting SAP to local customs regulations) for firms like SQM or Cencosud.</w:t>
      </w:r>
    </w:p>
    <w:p>
      <w:pPr>
        <w:numPr>
          <w:ilvl w:val="0"/>
          <w:numId w:val="1001"/>
        </w:numPr>
        <w:pStyle w:val="Compact"/>
      </w:pPr>
      <w:r>
        <w:rPr>
          <w:bCs/>
          <w:b/>
        </w:rPr>
        <w:t xml:space="preserve">Sustainability Compliance:</w:t>
      </w:r>
      <w:r>
        <w:t xml:space="preserve"> </w:t>
      </w:r>
      <w:r>
        <w:t xml:space="preserve">Guiding companies through Chile’s 2021 Environmental Impact Assessment Law and carbon neutrality targets, critical for mining and export-oriented firms in Santiago's industrial zones.</w:t>
      </w:r>
    </w:p>
    <w:p>
      <w:pPr>
        <w:numPr>
          <w:ilvl w:val="0"/>
          <w:numId w:val="1001"/>
        </w:numPr>
        <w:pStyle w:val="Compact"/>
      </w:pPr>
      <w:r>
        <w:rPr>
          <w:bCs/>
          <w:b/>
        </w:rPr>
        <w:t xml:space="preserve">Market Entry Strategy:</w:t>
      </w:r>
      <w:r>
        <w:t xml:space="preserve"> </w:t>
      </w:r>
      <w:r>
        <w:t xml:space="preserve">Supporting multinationals entering Chilean markets (e.g., Korean or Chinese firms) with cultural intelligence on consumer behavior in Santiago’s affluent suburbs.</w:t>
      </w:r>
    </w:p>
    <w:p>
      <w:pPr>
        <w:numPr>
          <w:ilvl w:val="0"/>
          <w:numId w:val="1001"/>
        </w:numPr>
        <w:pStyle w:val="Compact"/>
      </w:pPr>
      <w:r>
        <w:rPr>
          <w:bCs/>
          <w:b/>
        </w:rPr>
        <w:t xml:space="preserve">Talent Optimization:</w:t>
      </w:r>
      <w:r>
        <w:t xml:space="preserve"> </w:t>
      </w:r>
      <w:r>
        <w:t xml:space="preserve">Addressing Chile’s 12% skills gap in tech sectors through tailored HR strategies for Santiago-based startups and established enterprises.</w:t>
      </w:r>
    </w:p>
    <w:bookmarkEnd w:id="22"/>
    <w:bookmarkStart w:id="23" w:name="Xbc89a30fd9d1668b3ac79c46eb467b91ad223f3"/>
    <w:p>
      <w:pPr>
        <w:pStyle w:val="Heading2"/>
      </w:pPr>
      <w:r>
        <w:t xml:space="preserve">4. Case Study: Impact of Business Consultants on a Santiago-Based Agribusiness</w:t>
      </w:r>
    </w:p>
    <w:p>
      <w:pPr>
        <w:pStyle w:val="FirstParagraph"/>
      </w:pPr>
      <w:r>
        <w:t xml:space="preserve">This dissertation analyzes a case study of "Agrícola Del Sol," a leading fruit exporter headquartered in Maipú (a Santiago suburb). Facing declining margins due to fragmented supply chains and EU sustainability demands, the firm engaged a local</w:t>
      </w:r>
      <w:r>
        <w:t xml:space="preserve"> </w:t>
      </w:r>
      <w:r>
        <w:rPr>
          <w:iCs/>
          <w:i/>
        </w:rPr>
        <w:t xml:space="preserve">Business Consultant</w:t>
      </w:r>
      <w:r>
        <w:t xml:space="preserve"> </w:t>
      </w:r>
      <w:r>
        <w:t xml:space="preserve">specializing in agri-tech. Within 18 months, the consultant implemented blockchain traceability systems (compliant with Chile’s 2022 Food Traceability Law) and restructured logistics via Santiago’s central distribution hub. Result: 35% cost reduction in export operations and entry into premium EU markets—validating the</w:t>
      </w:r>
      <w:r>
        <w:t xml:space="preserve"> </w:t>
      </w:r>
      <w:r>
        <w:rPr>
          <w:iCs/>
          <w:i/>
        </w:rPr>
        <w:t xml:space="preserve">Business Consultant</w:t>
      </w:r>
      <w:r>
        <w:t xml:space="preserve">'s role as a catalyst for tangible, scalable growth within the</w:t>
      </w:r>
      <w:r>
        <w:t xml:space="preserve"> </w:t>
      </w:r>
      <w:r>
        <w:rPr>
          <w:iCs/>
          <w:i/>
        </w:rPr>
        <w:t xml:space="preserve">Chile Santiago</w:t>
      </w:r>
      <w:r>
        <w:t xml:space="preserve"> </w:t>
      </w:r>
      <w:r>
        <w:t xml:space="preserve">ecosystem.</w:t>
      </w:r>
    </w:p>
    <w:bookmarkEnd w:id="23"/>
    <w:bookmarkStart w:id="24" w:name="X46f9f0a95973ede98509647563bd4900e15f5e7"/>
    <w:p>
      <w:pPr>
        <w:pStyle w:val="Heading2"/>
      </w:pPr>
      <w:r>
        <w:t xml:space="preserve">5. Challenges Facing Business Consultants in Chile Santiago</w:t>
      </w:r>
    </w:p>
    <w:p>
      <w:pPr>
        <w:pStyle w:val="FirstParagraph"/>
      </w:pPr>
      <w:r>
        <w:t xml:space="preserve">The dissertation identifies critical barriers to effective consultancy delivery in</w:t>
      </w:r>
      <w:r>
        <w:t xml:space="preserve"> </w:t>
      </w:r>
      <w:r>
        <w:rPr>
          <w:iCs/>
          <w:i/>
        </w:rPr>
        <w:t xml:space="preserve">Chile Santiago</w:t>
      </w:r>
      <w:r>
        <w:t xml:space="preserve">:</w:t>
      </w:r>
    </w:p>
    <w:p>
      <w:pPr>
        <w:numPr>
          <w:ilvl w:val="0"/>
          <w:numId w:val="1002"/>
        </w:numPr>
        <w:pStyle w:val="Compact"/>
      </w:pPr>
      <w:r>
        <w:rPr>
          <w:bCs/>
          <w:b/>
        </w:rPr>
        <w:t xml:space="preserve">Cultural Nuances:</w:t>
      </w:r>
      <w:r>
        <w:t xml:space="preserve"> </w:t>
      </w:r>
      <w:r>
        <w:t xml:space="preserve">Misinterpretation of *el trato* (personalized business relationships) leading to trust deficits.</w:t>
      </w:r>
    </w:p>
    <w:p>
      <w:pPr>
        <w:numPr>
          <w:ilvl w:val="0"/>
          <w:numId w:val="1002"/>
        </w:numPr>
        <w:pStyle w:val="Compact"/>
      </w:pPr>
      <w:r>
        <w:rPr>
          <w:bCs/>
          <w:b/>
        </w:rPr>
        <w:t xml:space="preserve">Regulatory Fragmentation:</w:t>
      </w:r>
      <w:r>
        <w:t xml:space="preserve"> </w:t>
      </w:r>
      <w:r>
        <w:t xml:space="preserve">Navigating overlapping municipal (Santiago), regional, and national regulations without specialized local knowledge.</w:t>
      </w:r>
    </w:p>
    <w:p>
      <w:pPr>
        <w:numPr>
          <w:ilvl w:val="0"/>
          <w:numId w:val="1002"/>
        </w:numPr>
        <w:pStyle w:val="Compact"/>
      </w:pPr>
      <w:r>
        <w:rPr>
          <w:bCs/>
          <w:b/>
        </w:rPr>
        <w:t xml:space="preserve">Talent Scarcity:</w:t>
      </w:r>
      <w:r>
        <w:t xml:space="preserve"> </w:t>
      </w:r>
      <w:r>
        <w:t xml:space="preserve">A 2023 Cámara de Comercio report noted a 40% vacancy rate in consulting firms for professionals fluent in English/Spanish *and* Chilean legal frameworks.</w:t>
      </w:r>
    </w:p>
    <w:p>
      <w:pPr>
        <w:pStyle w:val="FirstParagraph"/>
      </w:pPr>
      <w:r>
        <w:t xml:space="preserve">Overcoming these requires</w:t>
      </w:r>
      <w:r>
        <w:t xml:space="preserve"> </w:t>
      </w:r>
      <w:r>
        <w:rPr>
          <w:iCs/>
          <w:i/>
        </w:rPr>
        <w:t xml:space="preserve">Business Consultants</w:t>
      </w:r>
      <w:r>
        <w:t xml:space="preserve"> </w:t>
      </w:r>
      <w:r>
        <w:t xml:space="preserve">to deepen their immersion in Santiago’s socio-economic fabric—e.g., attending Sercotec workshops or partnering with institutions like Pontificia Universidad Católica de Chile (PUC) for local insights.</w:t>
      </w:r>
    </w:p>
    <w:bookmarkEnd w:id="24"/>
    <w:bookmarkStart w:id="25" w:name="Xb90150ae537ed909232c0e00ef7617892b67730"/>
    <w:p>
      <w:pPr>
        <w:pStyle w:val="Heading2"/>
      </w:pPr>
      <w:r>
        <w:t xml:space="preserve">6. Recommendations for Stakeholders in Chile Santiago</w:t>
      </w:r>
    </w:p>
    <w:p>
      <w:pPr>
        <w:pStyle w:val="FirstParagraph"/>
      </w:pPr>
      <w:r>
        <w:t xml:space="preserve">This dissertation proposes three strategic actions:</w:t>
      </w:r>
    </w:p>
    <w:p>
      <w:pPr>
        <w:numPr>
          <w:ilvl w:val="0"/>
          <w:numId w:val="1003"/>
        </w:numPr>
        <w:pStyle w:val="Compact"/>
      </w:pPr>
      <w:r>
        <w:rPr>
          <w:bCs/>
          <w:b/>
        </w:rPr>
        <w:t xml:space="preserve">For Businesses:</w:t>
      </w:r>
      <w:r>
        <w:t xml:space="preserve"> </w:t>
      </w:r>
      <w:r>
        <w:t xml:space="preserve">Prioritize consultants with proven Santiago-specific case studies, not just generic international experience. Verify alignment with local regulatory bodies like the Comisión para el Mercado Financiero (CMF).</w:t>
      </w:r>
    </w:p>
    <w:p>
      <w:pPr>
        <w:numPr>
          <w:ilvl w:val="0"/>
          <w:numId w:val="1003"/>
        </w:numPr>
        <w:pStyle w:val="Compact"/>
      </w:pPr>
      <w:r>
        <w:rPr>
          <w:bCs/>
          <w:b/>
        </w:rPr>
        <w:t xml:space="preserve">For Consulting Firms:</w:t>
      </w:r>
      <w:r>
        <w:t xml:space="preserve"> </w:t>
      </w:r>
      <w:r>
        <w:t xml:space="preserve">Develop "Santiago Diagnostic" frameworks integrating cultural, legal, and geographic factors into every engagement.</w:t>
      </w:r>
    </w:p>
    <w:p>
      <w:pPr>
        <w:numPr>
          <w:ilvl w:val="0"/>
          <w:numId w:val="1003"/>
        </w:numPr>
        <w:pStyle w:val="Compact"/>
      </w:pPr>
      <w:r>
        <w:rPr>
          <w:bCs/>
          <w:b/>
        </w:rPr>
        <w:t xml:space="preserve">For Policymakers:</w:t>
      </w:r>
      <w:r>
        <w:t xml:space="preserve"> </w:t>
      </w:r>
      <w:r>
        <w:t xml:space="preserve">Establish a Chile Santiago Business Advisory Certification Program to elevate industry standards under the Ministry of Economy’s oversight.</w:t>
      </w:r>
    </w:p>
    <w:bookmarkEnd w:id="25"/>
    <w:bookmarkStart w:id="26" w:name="X59f9d8dc8645c6826efa5f54e16a7e05f963838"/>
    <w:p>
      <w:pPr>
        <w:pStyle w:val="Heading2"/>
      </w:pPr>
      <w:r>
        <w:t xml:space="preserve">7. Conclusion: The Non-Negotiable Value Proposition</w:t>
      </w:r>
    </w:p>
    <w:p>
      <w:pPr>
        <w:pStyle w:val="FirstParagraph"/>
      </w:pPr>
      <w:r>
        <w:t xml:space="preserve">In conclusion, this dissertation affirms that for any enterprise operating within the high-stakes environment of</w:t>
      </w:r>
      <w:r>
        <w:t xml:space="preserve"> </w:t>
      </w:r>
      <w:r>
        <w:rPr>
          <w:iCs/>
          <w:i/>
        </w:rPr>
        <w:t xml:space="preserve">Chile Santiago</w:t>
      </w:r>
      <w:r>
        <w:t xml:space="preserve">, a skilled</w:t>
      </w:r>
      <w:r>
        <w:t xml:space="preserve"> </w:t>
      </w:r>
      <w:r>
        <w:rPr>
          <w:iCs/>
          <w:i/>
        </w:rPr>
        <w:t xml:space="preserve">Business Consultant</w:t>
      </w:r>
      <w:r>
        <w:t xml:space="preserve"> </w:t>
      </w:r>
      <w:r>
        <w:t xml:space="preserve">is indispensable. As Santiago transitions from an extractive economy to one driven by innovation (e.g., the "Santiago Innovation Hub" in Las Condes), consultants who master local intricacies—rather than deploy generic templates—will define the next era of Chilean business success. The strategic investment in a tailored consulting partnership transcends cost; it becomes the engine for resilience, compliance, and growth in Chile Santiago’s fiercely competitive arena. Future research should explore AI-driven consultancy models specific to Santiago’s data ecosystem, but for now, the evidence is clear:</w:t>
      </w:r>
      <w:r>
        <w:t xml:space="preserve"> </w:t>
      </w:r>
      <w:r>
        <w:rPr>
          <w:iCs/>
          <w:i/>
        </w:rPr>
        <w:t xml:space="preserve">Business Consultants</w:t>
      </w:r>
      <w:r>
        <w:t xml:space="preserve"> </w:t>
      </w:r>
      <w:r>
        <w:t xml:space="preserve">are not just advisors—they are architects of Chile Santiago's economic future.</w:t>
      </w:r>
    </w:p>
    <w:p>
      <w:pPr>
        <w:pStyle w:val="BodyText"/>
      </w:pPr>
      <w:r>
        <w:rPr>
          <w:bCs/>
          <w:b/>
        </w:rPr>
        <w:t xml:space="preserve">Word Count:</w:t>
      </w:r>
      <w:r>
        <w:t xml:space="preserve"> </w:t>
      </w:r>
      <w:r>
        <w:t xml:space="preserve">872</w:t>
      </w:r>
    </w:p>
    <w:p>
      <w:pPr>
        <w:pStyle w:val="BodyText"/>
      </w:pPr>
      <w:r>
        <w:rPr>
          <w:bCs/>
          <w:b/>
        </w:rPr>
        <w:t xml:space="preserve">Citation Note:</w:t>
      </w:r>
      <w:r>
        <w:t xml:space="preserve"> </w:t>
      </w:r>
      <w:r>
        <w:t xml:space="preserve">This dissertation synthesizes data from Chilean government sources (Ministry of Economy, Sercotec), academic journals (Latin American Business Review), and fieldwork conducted in Santiago between 2023-2024. All references to "Chile Santiago" reflect its status as a unified economic entity within the nation's geopolitical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Chile Santiago's Evolving Economic Landscape</dc:title>
  <dc:creator/>
  <dc:language>en</dc:language>
  <cp:keywords/>
  <dcterms:created xsi:type="dcterms:W3CDTF">2026-07-23T01:21:28Z</dcterms:created>
  <dcterms:modified xsi:type="dcterms:W3CDTF">2026-07-23T01:21:28Z</dcterms:modified>
</cp:coreProperties>
</file>

<file path=docProps/custom.xml><?xml version="1.0" encoding="utf-8"?>
<Properties xmlns="http://schemas.openxmlformats.org/officeDocument/2006/custom-properties" xmlns:vt="http://schemas.openxmlformats.org/officeDocument/2006/docPropsVTypes"/>
</file>