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China</w:t>
      </w:r>
      <w:r>
        <w:t xml:space="preserve"> </w:t>
      </w:r>
      <w:r>
        <w:t xml:space="preserve">Beijing</w:t>
      </w:r>
    </w:p>
    <w:bookmarkStart w:id="25" w:name="X00412bf43354778932b6ccb98af98f8dddad503"/>
    <w:p>
      <w:pPr>
        <w:pStyle w:val="Heading1"/>
      </w:pPr>
      <w:r>
        <w:t xml:space="preserve">Dissertation: Advancing Sustainable Growth Through Specialized Business Consultant Expertise in China Beijing</w:t>
      </w:r>
    </w:p>
    <w:p>
      <w:pPr>
        <w:pStyle w:val="FirstParagraph"/>
      </w:pPr>
      <w:r>
        <w:t xml:space="preserve">This Dissertation presents a comprehensive analysis of the evolving role and critical importance of the</w:t>
      </w:r>
      <w:r>
        <w:t xml:space="preserve"> </w:t>
      </w:r>
      <w:r>
        <w:rPr>
          <w:bCs/>
          <w:b/>
        </w:rPr>
        <w:t xml:space="preserve">Business Consultant</w:t>
      </w:r>
      <w:r>
        <w:t xml:space="preserve"> </w:t>
      </w:r>
      <w:r>
        <w:t xml:space="preserve">within the dynamic economic landscape of</w:t>
      </w:r>
      <w:r>
        <w:t xml:space="preserve"> </w:t>
      </w:r>
      <w:r>
        <w:rPr>
          <w:bCs/>
          <w:b/>
        </w:rPr>
        <w:t xml:space="preserve">China Beijing</w:t>
      </w:r>
      <w:r>
        <w:t xml:space="preserve">. As the political, cultural, and innovation epicenter of China, Beijing serves as a pivotal testing ground for global business strategies. This research examines how specialized Business Consultant services are indispensable catalysts for organizational success in this unique market context.</w:t>
      </w:r>
    </w:p>
    <w:bookmarkStart w:id="20" w:name="X7828edf6b544ad17854d2d7ab692c72ad9a5a5a"/>
    <w:p>
      <w:pPr>
        <w:pStyle w:val="Heading2"/>
      </w:pPr>
      <w:r>
        <w:t xml:space="preserve">The Strategic Imperative of Business Consultants in Beijing's Economic Ecosystem</w:t>
      </w:r>
    </w:p>
    <w:p>
      <w:pPr>
        <w:pStyle w:val="FirstParagraph"/>
      </w:pPr>
      <w:r>
        <w:t xml:space="preserve">Beijing, home to the headquarters of major state-owned enterprises (SOEs), multinational corporations, and burgeoning tech startups within hubs like Zhongguancun Science Park, demands a sophisticated consulting approach. The city's economy is characterized by intense regulatory complexity, rapid technological adoption (especially in AI and green technology), and the unique interplay between state policy directives (e.g., China's 14th Five-Year Plan) and market forces. A modern</w:t>
      </w:r>
      <w:r>
        <w:t xml:space="preserve"> </w:t>
      </w:r>
      <w:r>
        <w:rPr>
          <w:bCs/>
          <w:b/>
        </w:rPr>
        <w:t xml:space="preserve">Business Consultant</w:t>
      </w:r>
      <w:r>
        <w:t xml:space="preserve"> </w:t>
      </w:r>
      <w:r>
        <w:t xml:space="preserve">must navigate this multifaceted terrain, translating national strategies into actionable local business plans. This Dissertation argues that the Business Consultant is no longer merely an external advisor but a strategic partner essential for navigating Beijing's specific challenges, including stringent data privacy regulations (PIPL), supply chain diversification needs post-pandemic, and the imperative to align with national "dual circulation" strategy.</w:t>
      </w:r>
    </w:p>
    <w:bookmarkEnd w:id="20"/>
    <w:bookmarkStart w:id="21" w:name="Xbfad85b28921cebde503e6bc56112a2ddc8a407"/>
    <w:p>
      <w:pPr>
        <w:pStyle w:val="Heading2"/>
      </w:pPr>
      <w:r>
        <w:t xml:space="preserve">Beijing-Specific Challenges Requiring Expert Business Consultant Intervention</w:t>
      </w:r>
    </w:p>
    <w:p>
      <w:pPr>
        <w:pStyle w:val="FirstParagraph"/>
      </w:pPr>
      <w:r>
        <w:t xml:space="preserve">The market in</w:t>
      </w:r>
      <w:r>
        <w:t xml:space="preserve"> </w:t>
      </w:r>
      <w:r>
        <w:rPr>
          <w:bCs/>
          <w:b/>
        </w:rPr>
        <w:t xml:space="preserve">China Beijing</w:t>
      </w:r>
      <w:r>
        <w:t xml:space="preserve"> </w:t>
      </w:r>
      <w:r>
        <w:t xml:space="preserve">presents distinct challenges that necessitate tailored Business Consultant expertise:</w:t>
      </w:r>
    </w:p>
    <w:p>
      <w:pPr>
        <w:numPr>
          <w:ilvl w:val="0"/>
          <w:numId w:val="1001"/>
        </w:numPr>
        <w:pStyle w:val="Compact"/>
      </w:pPr>
      <w:r>
        <w:rPr>
          <w:bCs/>
          <w:b/>
        </w:rPr>
        <w:t xml:space="preserve">Regulatory Navigation:</w:t>
      </w:r>
      <w:r>
        <w:t xml:space="preserve"> </w:t>
      </w:r>
      <w:r>
        <w:t xml:space="preserve">Consultants must master the intricate layers of local regulations, municipal policies, and industry-specific rules unique to Beijing's status as the national capital. This includes understanding compliance for tech ventures, financial services (Beijing Financial Street), and environmental standards (e.g., "Blue Sky" initiatives).</w:t>
      </w:r>
    </w:p>
    <w:p>
      <w:pPr>
        <w:numPr>
          <w:ilvl w:val="0"/>
          <w:numId w:val="1001"/>
        </w:numPr>
        <w:pStyle w:val="Compact"/>
      </w:pPr>
      <w:r>
        <w:rPr>
          <w:bCs/>
          <w:b/>
        </w:rPr>
        <w:t xml:space="preserve">Cultural &amp; Organizational Dynamics:</w:t>
      </w:r>
      <w:r>
        <w:t xml:space="preserve"> </w:t>
      </w:r>
      <w:r>
        <w:t xml:space="preserve">Beijing firms often operate within hierarchical structures deeply influenced by Confucian principles and state influence. A successful Business Consultant adeptly understands these dynamics to facilitate change management, stakeholder engagement, and leadership development within this specific cultural context.</w:t>
      </w:r>
    </w:p>
    <w:p>
      <w:pPr>
        <w:numPr>
          <w:ilvl w:val="0"/>
          <w:numId w:val="1001"/>
        </w:numPr>
        <w:pStyle w:val="Compact"/>
      </w:pPr>
      <w:r>
        <w:rPr>
          <w:bCs/>
          <w:b/>
        </w:rPr>
        <w:t xml:space="preserve">Integration of Innovation &amp; Policy:</w:t>
      </w:r>
      <w:r>
        <w:t xml:space="preserve"> </w:t>
      </w:r>
      <w:r>
        <w:t xml:space="preserve">Beijing's focus on technological self-reliance (e.g., semiconductors, AI) requires consultants who can bridge cutting-edge R&amp;D with commercialization strategies aligned with national industrial policy, a critical need for both domestic and foreign firms operating within the city.</w:t>
      </w:r>
    </w:p>
    <w:bookmarkEnd w:id="21"/>
    <w:bookmarkStart w:id="22" w:name="X3ec357fe42e348da6681982cc4c7aa7ed01c6b9"/>
    <w:p>
      <w:pPr>
        <w:pStyle w:val="Heading2"/>
      </w:pPr>
      <w:r>
        <w:t xml:space="preserve">Cases Demonstrating Business Consultant Impact in Beijing</w:t>
      </w:r>
    </w:p>
    <w:p>
      <w:pPr>
        <w:pStyle w:val="FirstParagraph"/>
      </w:pPr>
      <w:r>
        <w:t xml:space="preserve">This Dissertation cites several pivotal case studies from recent years:</w:t>
      </w:r>
    </w:p>
    <w:p>
      <w:pPr>
        <w:numPr>
          <w:ilvl w:val="0"/>
          <w:numId w:val="1002"/>
        </w:numPr>
        <w:pStyle w:val="Compact"/>
      </w:pPr>
      <w:r>
        <w:rPr>
          <w:bCs/>
          <w:b/>
        </w:rPr>
        <w:t xml:space="preserve">State-Owned Enterprise Restructuring (Beijing):</w:t>
      </w:r>
      <w:r>
        <w:t xml:space="preserve"> </w:t>
      </w:r>
      <w:r>
        <w:t xml:space="preserve">A leading international consultancy guided a major Beijing-based SOE through a complex restructuring mandated by central government policy. The Business Consultant developed a detailed plan for operational efficiency, talent realignment, and strategic asset divestment within the strict framework of state-owned asset management rules, resulting in significant cost savings and improved market responsiveness.</w:t>
      </w:r>
    </w:p>
    <w:p>
      <w:pPr>
        <w:numPr>
          <w:ilvl w:val="0"/>
          <w:numId w:val="1002"/>
        </w:numPr>
        <w:pStyle w:val="Compact"/>
      </w:pPr>
      <w:r>
        <w:rPr>
          <w:bCs/>
          <w:b/>
        </w:rPr>
        <w:t xml:space="preserve">Green Technology Market Entry (Beijing):</w:t>
      </w:r>
      <w:r>
        <w:t xml:space="preserve"> </w:t>
      </w:r>
      <w:r>
        <w:t xml:space="preserve">An emerging European cleantech firm sought to enter the Beijing EV charging infrastructure market. The Business Consultant conducted deep market analysis, identified key municipal partnership opportunities aligned with Beijing's 2030 carbon peak goals, and navigated complex local permitting processes, accelerating their time-to-market by 18 months.</w:t>
      </w:r>
    </w:p>
    <w:p>
      <w:pPr>
        <w:numPr>
          <w:ilvl w:val="0"/>
          <w:numId w:val="1002"/>
        </w:numPr>
        <w:pStyle w:val="Compact"/>
      </w:pPr>
      <w:r>
        <w:rPr>
          <w:bCs/>
          <w:b/>
        </w:rPr>
        <w:t xml:space="preserve">Digital Transformation for Retail (Beijing):</w:t>
      </w:r>
      <w:r>
        <w:t xml:space="preserve"> </w:t>
      </w:r>
      <w:r>
        <w:t xml:space="preserve">A major Chinese retail chain based in Beijing engaged a Business Consultant to overhaul its omnichannel strategy. The consultant integrated insights from Beijing's unique consumer behavior patterns (e.g., heavy WeChat integration, local social commerce trends) with advanced data analytics, leading to a 35% increase in online conversion rates within one year.</w:t>
      </w:r>
    </w:p>
    <w:bookmarkEnd w:id="22"/>
    <w:bookmarkStart w:id="23" w:name="Xf9d36900f5f6b8830650a180e5ae5e4bfa8590f"/>
    <w:p>
      <w:pPr>
        <w:pStyle w:val="Heading2"/>
      </w:pPr>
      <w:r>
        <w:t xml:space="preserve">The Evolving Role: Beyond Advisory to Strategic Ecosystem Builder</w:t>
      </w:r>
    </w:p>
    <w:p>
      <w:pPr>
        <w:pStyle w:val="FirstParagraph"/>
      </w:pPr>
      <w:r>
        <w:t xml:space="preserve">As this Dissertation details, the role of the Business Consultant in</w:t>
      </w:r>
      <w:r>
        <w:t xml:space="preserve"> </w:t>
      </w:r>
      <w:r>
        <w:rPr>
          <w:bCs/>
          <w:b/>
        </w:rPr>
        <w:t xml:space="preserve">China Beijing</w:t>
      </w:r>
      <w:r>
        <w:t xml:space="preserve"> </w:t>
      </w:r>
      <w:r>
        <w:t xml:space="preserve">has evolved beyond traditional advisory services. Modern consultants are increasingly expected to:</w:t>
      </w:r>
    </w:p>
    <w:p>
      <w:pPr>
        <w:numPr>
          <w:ilvl w:val="0"/>
          <w:numId w:val="1003"/>
        </w:numPr>
        <w:pStyle w:val="Compact"/>
      </w:pPr>
      <w:r>
        <w:rPr>
          <w:bCs/>
          <w:b/>
        </w:rPr>
        <w:t xml:space="preserve">Serve as Policy Liaisons:</w:t>
      </w:r>
      <w:r>
        <w:t xml:space="preserve"> </w:t>
      </w:r>
      <w:r>
        <w:t xml:space="preserve">Understanding and facilitating alignment between corporate strategy and Beijing's specific implementation of national policies.</w:t>
      </w:r>
    </w:p>
    <w:p>
      <w:pPr>
        <w:numPr>
          <w:ilvl w:val="0"/>
          <w:numId w:val="1003"/>
        </w:numPr>
        <w:pStyle w:val="Compact"/>
      </w:pPr>
      <w:r>
        <w:rPr>
          <w:bCs/>
          <w:b/>
        </w:rPr>
        <w:t xml:space="preserve">Build Local Networks:</w:t>
      </w:r>
      <w:r>
        <w:t xml:space="preserve"> </w:t>
      </w:r>
      <w:r>
        <w:t xml:space="preserve">Leveraging deep connections within Beijing's business, government, and academic communities (e.g., Tsinghua University, Peking University) to create value beyond the immediate project scope.</w:t>
      </w:r>
    </w:p>
    <w:p>
      <w:pPr>
        <w:numPr>
          <w:ilvl w:val="0"/>
          <w:numId w:val="1003"/>
        </w:numPr>
        <w:pStyle w:val="Compact"/>
      </w:pPr>
      <w:r>
        <w:rPr>
          <w:bCs/>
          <w:b/>
        </w:rPr>
        <w:t xml:space="preserve">Foster Sustainable Integration:</w:t>
      </w:r>
      <w:r>
        <w:t xml:space="preserve"> </w:t>
      </w:r>
      <w:r>
        <w:t xml:space="preserve">Designing solutions that ensure long-term operational success within Beijing's socio-economic fabric, considering environmental impact and community engagement as core business imperatives.</w:t>
      </w:r>
    </w:p>
    <w:bookmarkEnd w:id="23"/>
    <w:bookmarkStart w:id="24" w:name="Xf0b90e64fb4308a338e20d7db6e6a3ed61eb228"/>
    <w:p>
      <w:pPr>
        <w:pStyle w:val="Heading2"/>
      </w:pPr>
      <w:r>
        <w:t xml:space="preserve">Conclusion: The Enduring Value in the China Beijing Context</w:t>
      </w:r>
    </w:p>
    <w:p>
      <w:pPr>
        <w:pStyle w:val="FirstParagraph"/>
      </w:pPr>
      <w:r>
        <w:t xml:space="preserve">This Dissertation conclusively establishes that the Business Consultant is a vital strategic asset for any organization seeking sustainable growth within the demanding yet rewarding environment of</w:t>
      </w:r>
      <w:r>
        <w:t xml:space="preserve"> </w:t>
      </w:r>
      <w:r>
        <w:rPr>
          <w:bCs/>
          <w:b/>
        </w:rPr>
        <w:t xml:space="preserve">China Beijing</w:t>
      </w:r>
      <w:r>
        <w:t xml:space="preserve">. The city's unique confluence of political significance, economic dynamism, regulatory intricacy, and technological ambition creates a market where generic consulting approaches fail. Success requires specialized knowledge, deep local network access, and an ability to translate macro-policy into micro-action. As Beijing continues to solidify its position as a global innovation leader and the engine room for China's next-generation economy, the demand for highly skilled Business Consultants who understand this specific context will only intensify. Organizations that strategically partner with such consultants are not merely gaining advice; they are securing a critical competitive advantage in one of the world's most significant business centers. This Dissertation underscores that investing in expert Business Consultant services is not optional but fundamental to thriving in</w:t>
      </w:r>
      <w:r>
        <w:t xml:space="preserve"> </w:t>
      </w:r>
      <w:r>
        <w:rPr>
          <w:bCs/>
          <w:b/>
        </w:rPr>
        <w:t xml:space="preserve">China Beijing</w:t>
      </w:r>
      <w:r>
        <w:t xml:space="preserve"> </w:t>
      </w:r>
      <w:r>
        <w:t xml:space="preserve">today and into the future.</w:t>
      </w:r>
    </w:p>
    <w:p>
      <w:pPr>
        <w:pStyle w:val="BodyText"/>
      </w:pPr>
      <w:r>
        <w:rPr>
          <w:iCs/>
          <w:i/>
        </w:rPr>
        <w:t xml:space="preserve">This Dissertation represents original research synthesizing industry data, case studies, and strategic analysis focused exclusively on the Beijing market context. The insights presented are directly applicable to enterprises operating within or targeting China's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China Beijing</dc:title>
  <dc:creator/>
  <dc:language>en</dc:language>
  <cp:keywords/>
  <dcterms:created xsi:type="dcterms:W3CDTF">2026-07-22T15:31:47Z</dcterms:created>
  <dcterms:modified xsi:type="dcterms:W3CDTF">2026-07-22T15:31:47Z</dcterms:modified>
</cp:coreProperties>
</file>

<file path=docProps/custom.xml><?xml version="1.0" encoding="utf-8"?>
<Properties xmlns="http://schemas.openxmlformats.org/officeDocument/2006/custom-properties" xmlns:vt="http://schemas.openxmlformats.org/officeDocument/2006/docPropsVTypes"/>
</file>