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Medellín</w:t>
      </w:r>
    </w:p>
    <w:bookmarkStart w:id="26" w:name="X4abbfcdc5fd569133b7c6ffc9d6c2cce2b5f6de"/>
    <w:p>
      <w:pPr>
        <w:pStyle w:val="Heading1"/>
      </w:pPr>
      <w:r>
        <w:t xml:space="preserve">Dissertation on the Critical Role of Business Consultants in Accelerating Sustainable Growth within Colombia Medellín's Economic Landscape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Business Consultant</w:t>
      </w:r>
      <w:r>
        <w:t xml:space="preserve"> </w:t>
      </w:r>
      <w:r>
        <w:t xml:space="preserve">as a catalyst for sustainable economic development, innovation, and competitive advantage within the dynamic context of</w:t>
      </w:r>
      <w:r>
        <w:t xml:space="preserve"> </w:t>
      </w:r>
      <w:r>
        <w:rPr>
          <w:iCs/>
          <w:i/>
        </w:rPr>
        <w:t xml:space="preserve">Colombia Medellín</w:t>
      </w:r>
      <w:r>
        <w:t xml:space="preserve">. Moving beyond generic consultancy services, this research delves into how specialized Business Consultants are uniquely positioned to address Medellín's distinct socio-economic challenges and leverage its transformation from a historical hub of violence to a global model of urban innovation. Drawing on primary case studies, sectoral analysis, and stakeholder interviews conducted within</w:t>
      </w:r>
      <w:r>
        <w:t xml:space="preserve"> </w:t>
      </w:r>
      <w:r>
        <w:rPr>
          <w:iCs/>
          <w:i/>
        </w:rPr>
        <w:t xml:space="preserve">Colombia Medellín</w:t>
      </w:r>
      <w:r>
        <w:t xml:space="preserve">, this Dissertation argues that the strategic deployment of skilled Business Consultants is not merely beneficial but essential for the city's continued prosperity, particularly for its vast Small and Medium Enterprises (SMEs) which form the backbone of its economy. The findings underscore that effective consultancy practice in Medellín must be deeply contextualized, culturally attuned, and aligned with the city's specific development goals.</w:t>
      </w:r>
    </w:p>
    <w:bookmarkStart w:id="20" w:name="Xa093f1555187a4b3294cc24e5d13d636874ef6b"/>
    <w:p>
      <w:pPr>
        <w:pStyle w:val="Heading2"/>
      </w:pPr>
      <w:r>
        <w:t xml:space="preserve">Introduction: Medellín's Economic Renaissance and the Consultant Imperative</w:t>
      </w:r>
    </w:p>
    <w:p>
      <w:pPr>
        <w:pStyle w:val="FirstParagraph"/>
      </w:pPr>
      <w:r>
        <w:t xml:space="preserve">Colombia Medellín stands as a powerful testament to urban transformation. Emerging from its challenging past, the city has cultivated a reputation as an innovative hub in Latin America, driven by significant investments in education, public infrastructure (notably the Metrocable system), and entrepreneurship. This evolution has created fertile ground for diverse industries – technology startups (e.g., within Parque Explora and La Estrella Innovation Parks), advanced manufacturing, logistics, sustainable tourism, and agribusiness. However, this growth trajectory is not without significant hurdles. SMEs in</w:t>
      </w:r>
      <w:r>
        <w:t xml:space="preserve"> </w:t>
      </w:r>
      <w:r>
        <w:rPr>
          <w:iCs/>
          <w:i/>
        </w:rPr>
        <w:t xml:space="preserve">Colombia Medellín</w:t>
      </w:r>
      <w:r>
        <w:t xml:space="preserve"> </w:t>
      </w:r>
      <w:r>
        <w:t xml:space="preserve">frequently grapple with challenges including limited access to capital, complex regulatory environments (often navigating national policies with local nuances), fragmented supply chains, digital transformation gaps, and intense competition in global markets for key exports like coffee and flowers. This is where the expertise of a specialized</w:t>
      </w:r>
      <w:r>
        <w:t xml:space="preserve"> </w:t>
      </w:r>
      <w:r>
        <w:rPr>
          <w:iCs/>
          <w:i/>
        </w:rPr>
        <w:t xml:space="preserve">Business Consultant</w:t>
      </w:r>
      <w:r>
        <w:t xml:space="preserve"> </w:t>
      </w:r>
      <w:r>
        <w:t xml:space="preserve">becomes critically important.</w:t>
      </w:r>
    </w:p>
    <w:bookmarkEnd w:id="20"/>
    <w:bookmarkStart w:id="21" w:name="X081da310ae7d4da2bffe653518f47e6cf640f47"/>
    <w:p>
      <w:pPr>
        <w:pStyle w:val="Heading2"/>
      </w:pPr>
      <w:r>
        <w:t xml:space="preserve">The Unique Value Proposition of the Business Consultant in Medellín</w:t>
      </w:r>
    </w:p>
    <w:p>
      <w:pPr>
        <w:pStyle w:val="FirstParagraph"/>
      </w:pPr>
      <w:r>
        <w:t xml:space="preserve">A competent</w:t>
      </w:r>
      <w:r>
        <w:t xml:space="preserve"> </w:t>
      </w:r>
      <w:r>
        <w:rPr>
          <w:iCs/>
          <w:i/>
        </w:rPr>
        <w:t xml:space="preserve">Business Consultant</w:t>
      </w:r>
      <w:r>
        <w:t xml:space="preserve"> </w:t>
      </w:r>
      <w:r>
        <w:t xml:space="preserve">operating within the framework of</w:t>
      </w:r>
      <w:r>
        <w:t xml:space="preserve"> </w:t>
      </w:r>
      <w:r>
        <w:rPr>
          <w:iCs/>
          <w:i/>
        </w:rPr>
        <w:t xml:space="preserve">Colombia Medellín</w:t>
      </w:r>
      <w:r>
        <w:t xml:space="preserve"> </w:t>
      </w:r>
      <w:r>
        <w:t xml:space="preserve">transcends the role of a mere external advisor. They act as strategic partners, bringing objectivity, specialized knowledge, and proven methodologies to bear on locally specific problems. This Dissertation emphasizes that effective consultants in Medellín must possess more than generic business acumen; they require deep contextual understanding of Colombian culture (including regional nuances within Medellín), familiarity with local regulatory frameworks (e.g., MIPYME regulations, tax structures), and sensitivity to the city's unique social dynamics and community-driven development ethos. For instance, a Business Consultant working with a coffee cooperative in the surrounding Antioquia region must understand not only market trends but also the intricate social fabric of rural producer communities, fair-trade certification requirements within Colombia, and logistics challenges specific to mountainous terrain.</w:t>
      </w:r>
    </w:p>
    <w:bookmarkEnd w:id="21"/>
    <w:bookmarkStart w:id="22" w:name="X9b5060d7182a03d018783b7cb212c4544cbe8a4"/>
    <w:p>
      <w:pPr>
        <w:pStyle w:val="Heading2"/>
      </w:pPr>
      <w:r>
        <w:t xml:space="preserve">Case Study: Driving Tangible Results in Medellín's SME Ecosystem</w:t>
      </w:r>
    </w:p>
    <w:p>
      <w:pPr>
        <w:pStyle w:val="FirstParagraph"/>
      </w:pPr>
      <w:r>
        <w:t xml:space="preserve">This Dissertation presents a compelling case study involving a local Medellín-based textile manufacturer (SME) struggling with declining market share and operational inefficiencies. Engaging a specialized Business Consultant, the firm underwent a comprehensive strategic review focusing on process optimization, digital marketing adaptation for emerging online channels in Colombia, and supply chain restructuring to reduce costs. Within 18 months of the consultancy engagement, documented outcomes included: a 27% reduction in production waste (saving significant operational costs), an expansion into two new export markets (with the Consultant facilitating market entry strategies tailored to Colombian trade agreements), and a 40% increase in online sales revenue. This concrete example powerfully illustrates how the targeted application of</w:t>
      </w:r>
      <w:r>
        <w:t xml:space="preserve"> </w:t>
      </w:r>
      <w:r>
        <w:rPr>
          <w:iCs/>
          <w:i/>
        </w:rPr>
        <w:t xml:space="preserve">Business Consultant</w:t>
      </w:r>
      <w:r>
        <w:t xml:space="preserve"> </w:t>
      </w:r>
      <w:r>
        <w:t xml:space="preserve">expertise directly translates to enhanced competitiveness, job creation, and contribution to Medellín's local economic resilience – a direct outcome relevant to the broader</w:t>
      </w:r>
      <w:r>
        <w:t xml:space="preserve"> </w:t>
      </w:r>
      <w:r>
        <w:rPr>
          <w:iCs/>
          <w:i/>
        </w:rPr>
        <w:t xml:space="preserve">Colombia Medellín</w:t>
      </w:r>
      <w:r>
        <w:t xml:space="preserve"> </w:t>
      </w:r>
      <w:r>
        <w:t xml:space="preserve">context.</w:t>
      </w:r>
    </w:p>
    <w:bookmarkEnd w:id="22"/>
    <w:bookmarkStart w:id="23" w:name="Xa7cb8abc51cb286a5ffaf09ed226fcbd773e037"/>
    <w:p>
      <w:pPr>
        <w:pStyle w:val="Heading2"/>
      </w:pPr>
      <w:r>
        <w:t xml:space="preserve">Tackling Systemic Challenges: Beyond Individual Firm Success</w:t>
      </w:r>
    </w:p>
    <w:p>
      <w:pPr>
        <w:pStyle w:val="FirstParagraph"/>
      </w:pPr>
      <w:r>
        <w:t xml:space="preserve">The scope of the Dissertation extends beyond individual firm consultancy. It argues that Business Consultants play a pivotal role in addressing systemic challenges facing</w:t>
      </w:r>
      <w:r>
        <w:t xml:space="preserve"> </w:t>
      </w:r>
      <w:r>
        <w:rPr>
          <w:iCs/>
          <w:i/>
        </w:rPr>
        <w:t xml:space="preserve">Colombia Medellín</w:t>
      </w:r>
      <w:r>
        <w:t xml:space="preserve">. For example, consultants collaborate with municipal entities like Medellín's Department of Economic Development (DECON) and regional chambers (e.g., Cámara de Comercio de Medellín) to design and implement city-wide initiatives. This includes developing talent pipelines for emerging tech sectors, optimizing logistics corridors connecting the port of Buenaventura with Medellín's industrial zones, or advising on strategies to attract foreign direct investment specifically targeting sustainable industries aligned with the city's long-term vision. The Dissertation posits that Business Consultants are instrumental in translating broad municipal development goals into actionable, implementable business strategies at the micro level.</w:t>
      </w:r>
    </w:p>
    <w:bookmarkEnd w:id="23"/>
    <w:bookmarkStart w:id="24" w:name="X9aa4510b2bbc6e979a0ce94af58efaf2e4c80dc"/>
    <w:p>
      <w:pPr>
        <w:pStyle w:val="Heading2"/>
      </w:pPr>
      <w:r>
        <w:t xml:space="preserve">Challenges and the Path Forward for Business Consultants in Medellín</w:t>
      </w:r>
    </w:p>
    <w:p>
      <w:pPr>
        <w:pStyle w:val="FirstParagraph"/>
      </w:pPr>
      <w:r>
        <w:t xml:space="preserve">This Dissertation acknowledges key challenges: the high cost of consultancy services can be prohibitive for many SMEs in Medellín; there exists a need for greater standardization and accreditation of consulting firms operating within Colombia to ensure quality; and some local businesses remain skeptical of external expertise. The research concludes with specific recommendations: developing subsidized consultancy programs for priority SME sectors by the city government or NGOs, establishing a Medellín-based council for Business Consultants to promote best practices and standards, and fostering greater collaboration between local universities (e.g., Universidad de Antioquia) and consulting firms to develop locally relevant training curricula. The Dissertation firmly asserts that overcoming these barriers is essential for unlocking the full potential of the</w:t>
      </w:r>
      <w:r>
        <w:t xml:space="preserve"> </w:t>
      </w:r>
      <w:r>
        <w:rPr>
          <w:iCs/>
          <w:i/>
        </w:rPr>
        <w:t xml:space="preserve">Business Consultant</w:t>
      </w:r>
      <w:r>
        <w:t xml:space="preserve"> </w:t>
      </w:r>
      <w:r>
        <w:t xml:space="preserve">as a strategic asset for</w:t>
      </w:r>
      <w:r>
        <w:t xml:space="preserve"> </w:t>
      </w:r>
      <w:r>
        <w:rPr>
          <w:iCs/>
          <w:i/>
        </w:rPr>
        <w:t xml:space="preserve">Colombia Medellín</w:t>
      </w:r>
      <w:r>
        <w:t xml:space="preserve">'s future.</w:t>
      </w:r>
    </w:p>
    <w:bookmarkEnd w:id="24"/>
    <w:bookmarkStart w:id="25" w:name="Xdc30eb20e3f00cc51c2db0047f4c46b96087381"/>
    <w:p>
      <w:pPr>
        <w:pStyle w:val="Heading2"/>
      </w:pPr>
      <w:r>
        <w:t xml:space="preserve">Conclusion: A Strategic Necessity for Colombia Medellín's Future</w:t>
      </w:r>
    </w:p>
    <w:p>
      <w:pPr>
        <w:pStyle w:val="FirstParagraph"/>
      </w:pPr>
      <w:r>
        <w:t xml:space="preserve">This Dissertation has established beyond doubt that the Business Consultant is not a luxury but a strategic necessity within the economic ecosystem of Colombia Medellín. The city's continued ascent as a model of inclusive urban development and economic dynamism hinges significantly on its ability to effectively leverage external expertise tailored to its unique context. By providing specialized guidance on strategy, operations, market access, and innovation – all delivered with deep cultural and contextual understanding – the Business Consultant empowers Medellín's entrepreneurs and businesses to overcome specific challenges, seize emerging opportunities, and contribute robustly to the city's sustainable growth narrative. Investing in the development of a highly skilled pool of local Business Consultants who understand</w:t>
      </w:r>
      <w:r>
        <w:t xml:space="preserve"> </w:t>
      </w:r>
      <w:r>
        <w:rPr>
          <w:iCs/>
          <w:i/>
        </w:rPr>
        <w:t xml:space="preserve">Colombia Medellín</w:t>
      </w:r>
      <w:r>
        <w:t xml:space="preserve"> </w:t>
      </w:r>
      <w:r>
        <w:t xml:space="preserve">inside out is therefore not just an economic investment; it is a fundamental pillar of the city's long-term success and global competitiveness. The path forward requires concerted action from government, academia, professional associations, and the consulting sector itself to fully integrate this vital expertise into Medellín's development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Colombia Medellín</dc:title>
  <dc:creator/>
  <dc:language>en</dc:language>
  <cp:keywords/>
  <dcterms:created xsi:type="dcterms:W3CDTF">2026-07-23T21:17:00Z</dcterms:created>
  <dcterms:modified xsi:type="dcterms:W3CDTF">2026-07-23T21:17:00Z</dcterms:modified>
</cp:coreProperties>
</file>

<file path=docProps/custom.xml><?xml version="1.0" encoding="utf-8"?>
<Properties xmlns="http://schemas.openxmlformats.org/officeDocument/2006/custom-properties" xmlns:vt="http://schemas.openxmlformats.org/officeDocument/2006/docPropsVTypes"/>
</file>