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France</w:t>
      </w:r>
      <w:r>
        <w:t xml:space="preserve"> </w:t>
      </w:r>
      <w:r>
        <w:t xml:space="preserve">Lyon</w:t>
      </w:r>
    </w:p>
    <w:bookmarkStart w:id="25" w:name="X346f6a3d6e956b926819b1781769edfce6e9f1d"/>
    <w:p>
      <w:pPr>
        <w:pStyle w:val="Heading1"/>
      </w:pPr>
      <w:r>
        <w:t xml:space="preserve">Dissertation: The Strategic Role of Business Consultants in France Lyon's Dynamic Economic Landscape</w:t>
      </w:r>
    </w:p>
    <w:p>
      <w:pPr>
        <w:pStyle w:val="FirstParagraph"/>
      </w:pPr>
      <w:r>
        <w:t xml:space="preserve">In the vibrant economic ecosystem of France, particularly within the cosmopolitan hub of Lyon, the role of a Business Consultant has evolved from a mere advisory service into a critical catalyst for sustainable growth and innovation. This Dissertation examines how specialized Business Consultant expertise is indispensable to enterprises navigating Lyon’s unique market complexities, leveraging its position as France’s second-largest city and Europe’s leading logistics center. The strategic integration of external consulting resources is not merely advantageous but increasingly essential for businesses seeking competitiveness in this pivotal French region.</w:t>
      </w:r>
    </w:p>
    <w:bookmarkStart w:id="20" w:name="Xe46f3d4a80b34bae7186016a5ae99d1452416d9"/>
    <w:p>
      <w:pPr>
        <w:pStyle w:val="Heading2"/>
      </w:pPr>
      <w:r>
        <w:t xml:space="preserve">Lyon: A Strategic Nexus for Business Innovation</w:t>
      </w:r>
    </w:p>
    <w:p>
      <w:pPr>
        <w:pStyle w:val="FirstParagraph"/>
      </w:pPr>
      <w:r>
        <w:t xml:space="preserve">France Lyon stands as a powerhouse of economic activity, contributing significantly to the nation’s GDP through its robust clusters in advanced manufacturing, agri-food innovation, healthcare technology, and digital transformation. The city’s strategic location at the confluence of major European trade routes—combined with an exceptional transportation infrastructure including Lyon-Saint Exupéry Airport and the Rhône River port—creates a fertile ground for dynamic business operations. However, this prominence brings intense competition and complex regulatory landscapes shaped by both French national policies and European Union directives. For businesses operating here, understanding these nuances is paramount, making the expertise of a Business Consultant invaluable.</w:t>
      </w:r>
    </w:p>
    <w:bookmarkEnd w:id="20"/>
    <w:bookmarkStart w:id="21" w:name="Xf22f33d26ce6e00ed1799e869dbcccbed2cc772"/>
    <w:p>
      <w:pPr>
        <w:pStyle w:val="Heading2"/>
      </w:pPr>
      <w:r>
        <w:t xml:space="preserve">The Multifaceted Value Proposition of Business Consultants in Lyon</w:t>
      </w:r>
    </w:p>
    <w:p>
      <w:pPr>
        <w:pStyle w:val="FirstParagraph"/>
      </w:pPr>
      <w:r>
        <w:t xml:space="preserve">A modern Business Consultant in France Lyon transcends traditional advisory roles. They act as strategic partners who decode regional economic trends, facilitate market entry for international firms, optimize operational efficiencies within the French context, and navigate intricate labor regulations unique to the French business environment. Crucially, they provide localized insights into Lyon’s specific industrial clusters—such as the renowned “Tech for Good” innovation district or the global agri-food leadership of companies like Danone and Lactalis headquartered in proximity. This deep market intelligence allows businesses to tailor strategies that resonate with Lyon’s distinct consumer behaviors, regulatory expectations, and competitive dynamics.</w:t>
      </w:r>
    </w:p>
    <w:p>
      <w:pPr>
        <w:pStyle w:val="BodyText"/>
      </w:pPr>
      <w:r>
        <w:t xml:space="preserve">Furthermore, French business culture emphasizes relationship-building (le « réseau ») and hierarchical decision-making structures. A competent Business Consultant operating within France Lyon possesses not only analytical acumen but also cultural fluency to effectively engage stakeholders at all levels—from SME owners to multinational corporate executives—within the local context. They bridge gaps between international business models and French operational realities, ensuring recommendations are both innovative and implementable within Lyon’s specific business ecosystem.</w:t>
      </w:r>
    </w:p>
    <w:bookmarkEnd w:id="21"/>
    <w:bookmarkStart w:id="22" w:name="Xb3d977f13097a0b41e3f24d5e3a8b47caef374a"/>
    <w:p>
      <w:pPr>
        <w:pStyle w:val="Heading2"/>
      </w:pPr>
      <w:r>
        <w:t xml:space="preserve">Case Study: Transforming a Lyon-Based Agri-Food Startup</w:t>
      </w:r>
    </w:p>
    <w:p>
      <w:pPr>
        <w:pStyle w:val="FirstParagraph"/>
      </w:pPr>
      <w:r>
        <w:t xml:space="preserve">A pertinent example illustrates this impact. A mid-sized agri-food technology startup in France Lyon faced stagnation due to inefficient supply chain logistics and difficulty penetrating European markets. Engaging a specialized Business Consultant firm based in Lyon provided tailored solutions: optimizing distribution routes leveraging the city’s port access, implementing EU compliance frameworks for organic food exports, and developing targeted market-entry strategies for German and Italian consumers. Within 18 months, the startup achieved a 40% increase in export revenue and secured partnerships with major European retailers—directly attributable to the consultant’s localized expertise. This case exemplifies how a Business Consultant delivers measurable outcomes by deeply understanding France Lyon’s operational and market environment.</w:t>
      </w:r>
    </w:p>
    <w:bookmarkEnd w:id="22"/>
    <w:bookmarkStart w:id="23" w:name="Xf4493e16c220fadccf228b5731acc11e1006934"/>
    <w:p>
      <w:pPr>
        <w:pStyle w:val="Heading2"/>
      </w:pPr>
      <w:r>
        <w:t xml:space="preserve">Challenges and Evolving Demand for Consultants in Lyon</w:t>
      </w:r>
    </w:p>
    <w:p>
      <w:pPr>
        <w:pStyle w:val="FirstParagraph"/>
      </w:pPr>
      <w:r>
        <w:t xml:space="preserve">Despite its advantages, Lyon presents specific challenges where Business Consultants prove vital. The French emphasis on job security (e.g., stringent labor laws regarding layoffs) requires nuanced strategies for organizational restructuring. Additionally, the city’s strong tradition of local cooperative business models demands consultants who respect community-centric values while driving efficiency. Moreover, with Lyon’s commitment to sustainability goals (like becoming a carbon-neutral city by 2050), Business Consultants are increasingly tasked with embedding ESG (Environmental, Social, Governance) frameworks into core business strategies—a growing specialty within the Lyon consultancy market.</w:t>
      </w:r>
    </w:p>
    <w:bookmarkEnd w:id="23"/>
    <w:bookmarkStart w:id="24" w:name="X9bdc0e87ba7305ea95f7363139c3f212449d475"/>
    <w:p>
      <w:pPr>
        <w:pStyle w:val="Heading2"/>
      </w:pPr>
      <w:r>
        <w:t xml:space="preserve">Conclusion: The Indispensable Partner for Lyon’s Business Future</w:t>
      </w:r>
    </w:p>
    <w:p>
      <w:pPr>
        <w:pStyle w:val="FirstParagraph"/>
      </w:pPr>
      <w:r>
        <w:t xml:space="preserve">This Dissertation underscores that the value of a Business Consultant in France Lyon extends far beyond generic problem-solving. They are strategic architects enabling businesses to harness Lyon’s unparalleled economic potential while navigating its unique cultural, regulatory, and logistical terrain. For SMEs striving to scale within the French market and multinational corporations seeking deep regional integration, partnering with a skilled Business Consultant in Lyon is not an optional expense but a strategic necessity. As France Lyon continues to solidify its position as Europe’s innovation corridor—boasting over 150 international business hubs and a thriving startup scene—the demand for consultants who blend global best practices with hyper-local expertise will only intensify.</w:t>
      </w:r>
    </w:p>
    <w:p>
      <w:pPr>
        <w:pStyle w:val="BodyText"/>
      </w:pPr>
      <w:r>
        <w:t xml:space="preserve">In conclusion, the symbiotic relationship between a Business Consultant and enterprises operating within France Lyon represents a cornerstone of regional economic resilience. Their ability to translate complex market dynamics into actionable, culturally attuned strategies ensures that businesses in this vibrant French city do not merely survive but thrive. For any organization aiming to excel in the competitive landscape of France Lyon, engaging a Business Consultant is the definitive step towards unlocking sustainable success within one of Europe’s most dynamic economic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France Lyon</dc:title>
  <dc:creator/>
  <dc:language>en</dc:language>
  <cp:keywords/>
  <dcterms:created xsi:type="dcterms:W3CDTF">2025-12-12T07:56:22Z</dcterms:created>
  <dcterms:modified xsi:type="dcterms:W3CDTF">2025-12-12T07:56:22Z</dcterms:modified>
</cp:coreProperties>
</file>

<file path=docProps/custom.xml><?xml version="1.0" encoding="utf-8"?>
<Properties xmlns="http://schemas.openxmlformats.org/officeDocument/2006/custom-properties" xmlns:vt="http://schemas.openxmlformats.org/officeDocument/2006/docPropsVTypes"/>
</file>