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Ghana</w:t>
      </w:r>
      <w:r>
        <w:t xml:space="preserve"> </w:t>
      </w:r>
      <w:r>
        <w:t xml:space="preserve">Accra's</w:t>
      </w:r>
      <w:r>
        <w:t xml:space="preserve"> </w:t>
      </w:r>
      <w:r>
        <w:t xml:space="preserve">Economic</w:t>
      </w:r>
      <w:r>
        <w:t xml:space="preserve"> </w:t>
      </w:r>
      <w:r>
        <w:t xml:space="preserve">Development</w:t>
      </w:r>
    </w:p>
    <w:bookmarkStart w:id="27" w:name="Xa9f910134d559b16f432d7bc512b6644a34de3f"/>
    <w:p>
      <w:pPr>
        <w:pStyle w:val="Heading1"/>
      </w:pPr>
      <w:r>
        <w:t xml:space="preserve">Dissertation: Strategic Impact of Business Consultants on Sustainable Growth in Ghana Accra</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Business Consultant</w:t>
      </w:r>
      <w:r>
        <w:t xml:space="preserve"> </w:t>
      </w:r>
      <w:r>
        <w:t xml:space="preserve">within Ghana's rapidly evolving economic landscape, with specific focus on Accra as the nation's primary commercial hub. It argues that specialized consulting services are not merely advisory but essential catalysts for SME competitiveness, foreign investment attraction, and systemic economic resilience in</w:t>
      </w:r>
      <w:r>
        <w:t xml:space="preserve"> </w:t>
      </w:r>
      <w:r>
        <w:rPr>
          <w:bCs/>
          <w:b/>
        </w:rPr>
        <w:t xml:space="preserve">Ghana Accra</w:t>
      </w:r>
      <w:r>
        <w:t xml:space="preserve">. Through qualitative analysis of local case studies and engagement with industry stakeholders across</w:t>
      </w:r>
      <w:r>
        <w:t xml:space="preserve"> </w:t>
      </w:r>
      <w:r>
        <w:rPr>
          <w:bCs/>
          <w:b/>
        </w:rPr>
        <w:t xml:space="preserve">Ghana Accra</w:t>
      </w:r>
      <w:r>
        <w:t xml:space="preserve">, this research demonstrates how effective</w:t>
      </w:r>
      <w:r>
        <w:t xml:space="preserve"> </w:t>
      </w:r>
      <w:r>
        <w:rPr>
          <w:bCs/>
          <w:b/>
        </w:rPr>
        <w:t xml:space="preserve">Business Consultant</w:t>
      </w:r>
      <w:r>
        <w:t xml:space="preserve"> </w:t>
      </w:r>
      <w:r>
        <w:t xml:space="preserve">interventions directly contribute to national development objectives outlined in Ghana's Vision 2050. The findings underscore the urgent need for tailored consulting frameworks responsive to Accra's unique socio-economic context.</w:t>
      </w:r>
    </w:p>
    <w:bookmarkEnd w:id="20"/>
    <w:bookmarkStart w:id="21" w:name="X1c5a12e1d779e950353146fe238a27eeea18317"/>
    <w:p>
      <w:pPr>
        <w:pStyle w:val="Heading2"/>
      </w:pPr>
      <w:r>
        <w:t xml:space="preserve">1. Introduction: The Imperative for Business Consultancy in Ghana Accra</w:t>
      </w:r>
    </w:p>
    <w:p>
      <w:pPr>
        <w:pStyle w:val="FirstParagraph"/>
      </w:pPr>
      <w:r>
        <w:t xml:space="preserve">Accra, as the economic nerve center of</w:t>
      </w:r>
      <w:r>
        <w:t xml:space="preserve"> </w:t>
      </w:r>
      <w:r>
        <w:rPr>
          <w:bCs/>
          <w:b/>
        </w:rPr>
        <w:t xml:space="preserve">Ghana</w:t>
      </w:r>
      <w:r>
        <w:t xml:space="preserve">, hosts over 65% of the nation's formal sector businesses and serves as a magnet for regional investment. However, local enterprises frequently grapple with systemic challenges including fragmented value chains, limited access to finance, and operational inefficiencies. This Dissertation posits that the strategic engagement of a skilled</w:t>
      </w:r>
      <w:r>
        <w:t xml:space="preserve"> </w:t>
      </w:r>
      <w:r>
        <w:rPr>
          <w:bCs/>
          <w:b/>
        </w:rPr>
        <w:t xml:space="preserve">Business Consultant</w:t>
      </w:r>
      <w:r>
        <w:t xml:space="preserve"> </w:t>
      </w:r>
      <w:r>
        <w:t xml:space="preserve">is fundamental to navigating these complexities. Unlike generic advisory services, an effective</w:t>
      </w:r>
      <w:r>
        <w:t xml:space="preserve"> </w:t>
      </w:r>
      <w:r>
        <w:rPr>
          <w:bCs/>
          <w:b/>
        </w:rPr>
        <w:t xml:space="preserve">Business Consultant</w:t>
      </w:r>
      <w:r>
        <w:t xml:space="preserve"> </w:t>
      </w:r>
      <w:r>
        <w:t xml:space="preserve">in</w:t>
      </w:r>
      <w:r>
        <w:t xml:space="preserve"> </w:t>
      </w:r>
      <w:r>
        <w:rPr>
          <w:bCs/>
          <w:b/>
        </w:rPr>
        <w:t xml:space="preserve">Ghana Accra</w:t>
      </w:r>
      <w:r>
        <w:t xml:space="preserve"> </w:t>
      </w:r>
      <w:r>
        <w:t xml:space="preserve">must possess deep contextual understanding of local market dynamics, regulatory nuances (e.g., Ghana Investment Promotion Centre requirements), and cultural business practices. This Dissertation explores how such expertise translates into tangible growth for businesses operating within the Accra metropolitan area.</w:t>
      </w:r>
    </w:p>
    <w:bookmarkEnd w:id="21"/>
    <w:bookmarkStart w:id="22" w:name="X7a922ec85376bc53f3dd6a3048656661b123425"/>
    <w:p>
      <w:pPr>
        <w:pStyle w:val="Heading2"/>
      </w:pPr>
      <w:r>
        <w:t xml:space="preserve">2. The Local Context: Why Business Consultants are Indispensable in Ghana Accra</w:t>
      </w:r>
    </w:p>
    <w:p>
      <w:pPr>
        <w:pStyle w:val="FirstParagraph"/>
      </w:pPr>
      <w:r>
        <w:rPr>
          <w:bCs/>
          <w:b/>
        </w:rPr>
        <w:t xml:space="preserve">Ghana Accra</w:t>
      </w:r>
      <w:r>
        <w:t xml:space="preserve">'s economy is characterized by a vibrant but competitive SME sector (constituting 85% of employment) facing specific barriers. A 2023 Ghana Statistical Service report highlighted that 68% of Accra-based SMEs cite "lack of strategic business planning" as their primary growth constraint – a deficit directly addressed by the</w:t>
      </w:r>
      <w:r>
        <w:t xml:space="preserve"> </w:t>
      </w:r>
      <w:r>
        <w:rPr>
          <w:bCs/>
          <w:b/>
        </w:rPr>
        <w:t xml:space="preserve">Business Consultant</w:t>
      </w:r>
      <w:r>
        <w:t xml:space="preserve">. The Dissertation analyzes three key areas where consultants add measurable value in</w:t>
      </w:r>
      <w:r>
        <w:t xml:space="preserve"> </w:t>
      </w:r>
      <w:r>
        <w:rPr>
          <w:bCs/>
          <w:b/>
        </w:rPr>
        <w:t xml:space="preserve">Ghana Accra</w:t>
      </w:r>
      <w:r>
        <w:t xml:space="preserve">:</w:t>
      </w:r>
    </w:p>
    <w:p>
      <w:pPr>
        <w:numPr>
          <w:ilvl w:val="0"/>
          <w:numId w:val="1001"/>
        </w:numPr>
        <w:pStyle w:val="Compact"/>
      </w:pPr>
      <w:r>
        <w:rPr>
          <w:bCs/>
          <w:b/>
        </w:rPr>
        <w:t xml:space="preserve">Market Expansion Strategy:</w:t>
      </w:r>
      <w:r>
        <w:t xml:space="preserve"> </w:t>
      </w:r>
      <w:r>
        <w:t xml:space="preserve">Consultants help local firms navigate Accra's complex consumer segments and identify viable entry points into regional markets (ECOWAS), leveraging insights from the Ghana Chamber of Commerce.</w:t>
      </w:r>
    </w:p>
    <w:p>
      <w:pPr>
        <w:numPr>
          <w:ilvl w:val="0"/>
          <w:numId w:val="1001"/>
        </w:numPr>
        <w:pStyle w:val="Compact"/>
      </w:pPr>
      <w:r>
        <w:rPr>
          <w:bCs/>
          <w:b/>
        </w:rPr>
        <w:t xml:space="preserve">Digital Transformation:</w:t>
      </w:r>
      <w:r>
        <w:t xml:space="preserve"> </w:t>
      </w:r>
      <w:r>
        <w:t xml:space="preserve">With Accra leading Ghana's digital adoption (e.g., mobile money penetration at 82%), Business Consultants guide firms in implementing cost-effective tech solutions aligned with local infrastructure realities.</w:t>
      </w:r>
    </w:p>
    <w:p>
      <w:pPr>
        <w:numPr>
          <w:ilvl w:val="0"/>
          <w:numId w:val="1001"/>
        </w:numPr>
        <w:pStyle w:val="Compact"/>
      </w:pPr>
      <w:r>
        <w:rPr>
          <w:bCs/>
          <w:b/>
        </w:rPr>
        <w:t xml:space="preserve">Investment Readiness:</w:t>
      </w:r>
      <w:r>
        <w:t xml:space="preserve"> </w:t>
      </w:r>
      <w:r>
        <w:t xml:space="preserve">Preparing Accra-based ventures for international funding requires meticulous due diligence – a core service of the</w:t>
      </w:r>
      <w:r>
        <w:t xml:space="preserve"> </w:t>
      </w:r>
      <w:r>
        <w:rPr>
          <w:bCs/>
          <w:b/>
        </w:rPr>
        <w:t xml:space="preserve">Business Consultant</w:t>
      </w:r>
      <w:r>
        <w:t xml:space="preserve">, directly supporting Ghana's goal to increase Foreign Direct Investment (FDI) by 15% annually.</w:t>
      </w:r>
    </w:p>
    <w:bookmarkEnd w:id="22"/>
    <w:bookmarkStart w:id="23" w:name="Xebe1b6055485b10420de05d4be73135ddc24d9b"/>
    <w:p>
      <w:pPr>
        <w:pStyle w:val="Heading2"/>
      </w:pPr>
      <w:r>
        <w:t xml:space="preserve">3. Challenges and Opportunities: The Consultant's Role in Addressing Accra-Specific Barriers</w:t>
      </w:r>
    </w:p>
    <w:p>
      <w:pPr>
        <w:pStyle w:val="FirstParagraph"/>
      </w:pPr>
      <w:r>
        <w:t xml:space="preserve">This Dissertation identifies critical hurdles confronting the Business Consultant profession within</w:t>
      </w:r>
      <w:r>
        <w:t xml:space="preserve"> </w:t>
      </w:r>
      <w:r>
        <w:rPr>
          <w:bCs/>
          <w:b/>
        </w:rPr>
        <w:t xml:space="preserve">Ghana Accra</w:t>
      </w:r>
      <w:r>
        <w:t xml:space="preserve">. Key challenges include: (a) Mismatched consultant skill sets failing to address local operational constraints (e.g., unreliable power supply affecting business process reengineering), and (b) Client skepticism due to past experiences with "one-size-fits-all" international consulting models. The Dissertation proposes that successful</w:t>
      </w:r>
      <w:r>
        <w:t xml:space="preserve"> </w:t>
      </w:r>
      <w:r>
        <w:rPr>
          <w:bCs/>
          <w:b/>
        </w:rPr>
        <w:t xml:space="preserve">Business Consultant</w:t>
      </w:r>
      <w:r>
        <w:t xml:space="preserve"> </w:t>
      </w:r>
      <w:r>
        <w:t xml:space="preserve">firms in</w:t>
      </w:r>
      <w:r>
        <w:t xml:space="preserve"> </w:t>
      </w:r>
      <w:r>
        <w:rPr>
          <w:bCs/>
          <w:b/>
        </w:rPr>
        <w:t xml:space="preserve">Ghana Accra</w:t>
      </w:r>
      <w:r>
        <w:t xml:space="preserve"> </w:t>
      </w:r>
      <w:r>
        <w:t xml:space="preserve">must prioritize:</w:t>
      </w:r>
    </w:p>
    <w:p>
      <w:pPr>
        <w:numPr>
          <w:ilvl w:val="0"/>
          <w:numId w:val="1002"/>
        </w:numPr>
        <w:pStyle w:val="Compact"/>
      </w:pPr>
      <w:r>
        <w:rPr>
          <w:iCs/>
          <w:i/>
        </w:rPr>
        <w:t xml:space="preserve">Cultural Intelligence:</w:t>
      </w:r>
      <w:r>
        <w:t xml:space="preserve"> </w:t>
      </w:r>
      <w:r>
        <w:t xml:space="preserve">Understanding Accra's business etiquette, including the significance of relationship-building (e.g., "Kente Cloth" networking events).</w:t>
      </w:r>
    </w:p>
    <w:p>
      <w:pPr>
        <w:numPr>
          <w:ilvl w:val="0"/>
          <w:numId w:val="1002"/>
        </w:numPr>
        <w:pStyle w:val="Compact"/>
      </w:pPr>
      <w:r>
        <w:rPr>
          <w:iCs/>
          <w:i/>
        </w:rPr>
        <w:t xml:space="preserve">Infrastructure-Aware Solutions:</w:t>
      </w:r>
      <w:r>
        <w:t xml:space="preserve"> </w:t>
      </w:r>
      <w:r>
        <w:t xml:space="preserve">Designing strategies that function within Ghana's power and logistics realities, not just theoretical frameworks.</w:t>
      </w:r>
    </w:p>
    <w:p>
      <w:pPr>
        <w:numPr>
          <w:ilvl w:val="0"/>
          <w:numId w:val="1002"/>
        </w:numPr>
        <w:pStyle w:val="Compact"/>
      </w:pPr>
      <w:r>
        <w:rPr>
          <w:iCs/>
          <w:i/>
        </w:rPr>
        <w:t xml:space="preserve">National Alignment:</w:t>
      </w:r>
      <w:r>
        <w:t xml:space="preserve"> </w:t>
      </w:r>
      <w:r>
        <w:t xml:space="preserve">Ensuring recommendations support Ghana's Economic Recovery Plan and Accra-specific initiatives like the "Accra City Master Plan".</w:t>
      </w:r>
    </w:p>
    <w:bookmarkEnd w:id="23"/>
    <w:bookmarkStart w:id="24" w:name="X445d57ab79f4aca2b85cff8b41e37b606ff1e6e"/>
    <w:p>
      <w:pPr>
        <w:pStyle w:val="Heading2"/>
      </w:pPr>
      <w:r>
        <w:t xml:space="preserve">4. Case Study: Impact Analysis in Ghana Accra</w:t>
      </w:r>
    </w:p>
    <w:p>
      <w:pPr>
        <w:pStyle w:val="FirstParagraph"/>
      </w:pPr>
      <w:r>
        <w:t xml:space="preserve">A focal case study within this Dissertation examines a mid-sized Agro-Processing firm in Osu, Accra. Before engaging a local</w:t>
      </w:r>
      <w:r>
        <w:t xml:space="preserve"> </w:t>
      </w:r>
      <w:r>
        <w:rPr>
          <w:bCs/>
          <w:b/>
        </w:rPr>
        <w:t xml:space="preserve">Business Consultant</w:t>
      </w:r>
      <w:r>
        <w:t xml:space="preserve">, the company struggled with 30% post-harvest losses and limited export capacity. The Dissertation details how the consultant implemented a tailored strategy: optimizing cold storage using solar power (addressing Accra's grid instability), restructuring supply chains for Ghana's Cocoa Board regulations, and developing an e-commerce platform targeting ECOWAS markets. Within 18 months, the firm achieved a 45% reduction in losses, secured EU export certification, and increased revenue by 62%. This case exemplifies how a</w:t>
      </w:r>
      <w:r>
        <w:t xml:space="preserve"> </w:t>
      </w:r>
      <w:r>
        <w:rPr>
          <w:bCs/>
          <w:b/>
        </w:rPr>
        <w:t xml:space="preserve">Business Consultant</w:t>
      </w:r>
      <w:r>
        <w:t xml:space="preserve"> </w:t>
      </w:r>
      <w:r>
        <w:t xml:space="preserve">in</w:t>
      </w:r>
      <w:r>
        <w:t xml:space="preserve"> </w:t>
      </w:r>
      <w:r>
        <w:rPr>
          <w:bCs/>
          <w:b/>
        </w:rPr>
        <w:t xml:space="preserve">Ghana Accra</w:t>
      </w:r>
      <w:r>
        <w:t xml:space="preserve"> </w:t>
      </w:r>
      <w:r>
        <w:t xml:space="preserve">drives measurable economic impact beyond conventional consultancy.</w:t>
      </w:r>
    </w:p>
    <w:bookmarkEnd w:id="24"/>
    <w:bookmarkStart w:id="25" w:name="X8ec1712e9aff25af19365298309f2d3d6f268bb"/>
    <w:p>
      <w:pPr>
        <w:pStyle w:val="Heading2"/>
      </w:pPr>
      <w:r>
        <w:t xml:space="preserve">5. Conclusion: The Strategic Necessity for Business Consultants in Ghana Accra's Future</w:t>
      </w:r>
    </w:p>
    <w:p>
      <w:pPr>
        <w:pStyle w:val="FirstParagraph"/>
      </w:pPr>
      <w:r>
        <w:t xml:space="preserve">This Dissertation conclusively demonstrates that the effective deployment of the</w:t>
      </w:r>
      <w:r>
        <w:t xml:space="preserve"> </w:t>
      </w:r>
      <w:r>
        <w:rPr>
          <w:bCs/>
          <w:b/>
        </w:rPr>
        <w:t xml:space="preserve">Business Consultant</w:t>
      </w:r>
      <w:r>
        <w:t xml:space="preserve"> </w:t>
      </w:r>
      <w:r>
        <w:t xml:space="preserve">is not optional but strategic imperative for sustainable economic advancement within</w:t>
      </w:r>
      <w:r>
        <w:t xml:space="preserve"> </w:t>
      </w:r>
      <w:r>
        <w:rPr>
          <w:bCs/>
          <w:b/>
        </w:rPr>
        <w:t xml:space="preserve">Ghana Accra</w:t>
      </w:r>
      <w:r>
        <w:t xml:space="preserve">. The analysis reveals that consultants who integrate deep local knowledge with global best practices are uniquely positioned to dismantle growth barriers confronting Accra's businesses. As Ghana accelerates toward its middle-income status, the demand for highly specialized Business Consultants – adept at navigating Accra's dynamic market – will intensify. For policymakers in</w:t>
      </w:r>
      <w:r>
        <w:t xml:space="preserve"> </w:t>
      </w:r>
      <w:r>
        <w:rPr>
          <w:bCs/>
          <w:b/>
        </w:rPr>
        <w:t xml:space="preserve">Ghana</w:t>
      </w:r>
      <w:r>
        <w:t xml:space="preserve">, this Dissertation advocates for formal recognition of consulting as a priority sector, including incentives for firms developing locally-relevant frameworks. For entrepreneurs in</w:t>
      </w:r>
      <w:r>
        <w:t xml:space="preserve"> </w:t>
      </w:r>
      <w:r>
        <w:rPr>
          <w:bCs/>
          <w:b/>
        </w:rPr>
        <w:t xml:space="preserve">Ghana Accra</w:t>
      </w:r>
      <w:r>
        <w:t xml:space="preserve">, the evidence is clear: partnering with a contextualized</w:t>
      </w:r>
      <w:r>
        <w:t xml:space="preserve"> </w:t>
      </w:r>
      <w:r>
        <w:rPr>
          <w:bCs/>
          <w:b/>
        </w:rPr>
        <w:t xml:space="preserve">Business Consultant</w:t>
      </w:r>
      <w:r>
        <w:t xml:space="preserve"> </w:t>
      </w:r>
      <w:r>
        <w:t xml:space="preserve">represents the highest-impact investment in long-term competitiveness. Ultimately, this Dissertation positions the Business Consultant not merely as an advisor, but as a pivotal architect of</w:t>
      </w:r>
      <w:r>
        <w:t xml:space="preserve"> </w:t>
      </w:r>
      <w:r>
        <w:rPr>
          <w:bCs/>
          <w:b/>
        </w:rPr>
        <w:t xml:space="preserve">Ghana Accra</w:t>
      </w:r>
      <w:r>
        <w:t xml:space="preserve">'s economic future.</w:t>
      </w:r>
    </w:p>
    <w:bookmarkEnd w:id="25"/>
    <w:bookmarkStart w:id="26" w:name="references-selected"/>
    <w:p>
      <w:pPr>
        <w:pStyle w:val="Heading2"/>
      </w:pPr>
      <w:r>
        <w:t xml:space="preserve">References (Selected)</w:t>
      </w:r>
    </w:p>
    <w:p>
      <w:pPr>
        <w:pStyle w:val="FirstParagraph"/>
      </w:pPr>
      <w:r>
        <w:t xml:space="preserve">Ghana Statistical Service. (2023). *Economic Survey Report*. Accra: Government Press.</w:t>
      </w:r>
      <w:r>
        <w:br/>
      </w:r>
      <w:r>
        <w:t xml:space="preserve">Ghana Investment Promotion Centre. (2024). *Annual Investment Climate Analysis*. Accra: GIPC.</w:t>
      </w:r>
      <w:r>
        <w:br/>
      </w:r>
      <w:r>
        <w:t xml:space="preserve">World Bank. (2023). *Ghana Economic Update: Navigating Growth in a Changing World*.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Ghana Accra's Economic Development</dc:title>
  <dc:creator/>
  <dc:language>en</dc:language>
  <cp:keywords/>
  <dcterms:created xsi:type="dcterms:W3CDTF">2026-07-21T04:12:21Z</dcterms:created>
  <dcterms:modified xsi:type="dcterms:W3CDTF">2026-07-21T04:12:21Z</dcterms:modified>
</cp:coreProperties>
</file>

<file path=docProps/custom.xml><?xml version="1.0" encoding="utf-8"?>
<Properties xmlns="http://schemas.openxmlformats.org/officeDocument/2006/custom-properties" xmlns:vt="http://schemas.openxmlformats.org/officeDocument/2006/docPropsVTypes"/>
</file>