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Economy</w:t>
      </w:r>
    </w:p>
    <w:bookmarkStart w:id="26" w:name="Xaa58d881f7daf98b420acc9df1c0255f8d86677"/>
    <w:p>
      <w:pPr>
        <w:pStyle w:val="Heading1"/>
      </w:pPr>
      <w:r>
        <w:t xml:space="preserve">Dissertation: The Strategic Imperative of Business Consultants in Israel Tel Aviv's Innovation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Israel Tel Aviv's rapidly evolving economic landscape. As one of the world's most vibrant startup hubs and a global technology epicenter,</w:t>
      </w:r>
      <w:r>
        <w:t xml:space="preserve"> </w:t>
      </w:r>
      <w:r>
        <w:rPr>
          <w:iCs/>
          <w:i/>
        </w:rPr>
        <w:t xml:space="preserve">Israel Tel Aviv</w:t>
      </w:r>
      <w:r>
        <w:t xml:space="preserve"> </w:t>
      </w:r>
      <w:r>
        <w:t xml:space="preserve">demands specialized strategic guidance to navigate complex market dynamics, regulatory frameworks, and international expansion opportunities. This study analyzes how competent Business Consultants drive sustainable growth for local enterprises and multinational corporations operating within this unique environment, establishing their indispensability for competitive success.</w:t>
      </w:r>
    </w:p>
    <w:bookmarkStart w:id="20" w:name="Xaaa4b253f88287f76c7e70c50c40eccfcc54889"/>
    <w:p>
      <w:pPr>
        <w:pStyle w:val="Heading2"/>
      </w:pPr>
      <w:r>
        <w:t xml:space="preserve">Introduction: Tel Aviv as the Heart of Israel's Economic Innovation</w:t>
      </w:r>
    </w:p>
    <w:p>
      <w:pPr>
        <w:pStyle w:val="FirstParagraph"/>
      </w:pPr>
      <w:r>
        <w:rPr>
          <w:iCs/>
          <w:i/>
        </w:rPr>
        <w:t xml:space="preserve">Israel Tel Aviv</w:t>
      </w:r>
      <w:r>
        <w:t xml:space="preserve"> </w:t>
      </w:r>
      <w:r>
        <w:t xml:space="preserve">transcends its status as a coastal city to function as the undisputed engine room of the nation's economy. Fueled by world-class academic institutions, a highly skilled workforce, and an unparalleled entrepreneurial spirit, it has cultivated one of the densest concentrations of high-growth technology companies globally. This environment creates intense pressure for businesses to optimize operations, secure funding, and scale efficiently—where the expertise of a specialized</w:t>
      </w:r>
      <w:r>
        <w:t xml:space="preserve"> </w:t>
      </w:r>
      <w:r>
        <w:rPr>
          <w:iCs/>
          <w:i/>
        </w:rPr>
        <w:t xml:space="preserve">Business Consultant</w:t>
      </w:r>
      <w:r>
        <w:t xml:space="preserve"> </w:t>
      </w:r>
      <w:r>
        <w:t xml:space="preserve">becomes not merely beneficial, but strategically imperative. This dissertation argues that effective consulting services are the cornerstone upon which many successful ventures in</w:t>
      </w:r>
      <w:r>
        <w:t xml:space="preserve"> </w:t>
      </w:r>
      <w:r>
        <w:rPr>
          <w:iCs/>
          <w:i/>
        </w:rPr>
        <w:t xml:space="preserve">Israel Tel Aviv</w:t>
      </w:r>
      <w:r>
        <w:t xml:space="preserve"> </w:t>
      </w:r>
      <w:r>
        <w:t xml:space="preserve">are built and sustained.</w:t>
      </w:r>
    </w:p>
    <w:bookmarkEnd w:id="20"/>
    <w:bookmarkStart w:id="21" w:name="X4c7a95985dfe8b312eb3d1a3f832ebf2408116a"/>
    <w:p>
      <w:pPr>
        <w:pStyle w:val="Heading2"/>
      </w:pPr>
      <w:r>
        <w:t xml:space="preserve">The Unique Value Proposition of Business Consultants in Israel Tel Aviv</w:t>
      </w:r>
    </w:p>
    <w:p>
      <w:pPr>
        <w:pStyle w:val="FirstParagraph"/>
      </w:pPr>
      <w:r>
        <w:t xml:space="preserve">Operating within the specific context of</w:t>
      </w:r>
      <w:r>
        <w:t xml:space="preserve"> </w:t>
      </w:r>
      <w:r>
        <w:rPr>
          <w:iCs/>
          <w:i/>
        </w:rPr>
        <w:t xml:space="preserve">Israel Tel Aviv</w:t>
      </w:r>
      <w:r>
        <w:t xml:space="preserve">, a Business Consultant must possess nuanced understanding beyond generic frameworks. The Israeli business ecosystem is characterized by:</w:t>
      </w:r>
    </w:p>
    <w:p>
      <w:pPr>
        <w:numPr>
          <w:ilvl w:val="0"/>
          <w:numId w:val="1001"/>
        </w:numPr>
        <w:pStyle w:val="Compact"/>
      </w:pPr>
      <w:r>
        <w:rPr>
          <w:bCs/>
          <w:b/>
        </w:rPr>
        <w:t xml:space="preserve">Hyper-Competitive Startups:</w:t>
      </w:r>
      <w:r>
        <w:t xml:space="preserve"> </w:t>
      </w:r>
      <w:r>
        <w:t xml:space="preserve">With over 10,000 active startups, consultants help navigate the "valley of death" between seed funding and profitability.</w:t>
      </w:r>
    </w:p>
    <w:p>
      <w:pPr>
        <w:numPr>
          <w:ilvl w:val="0"/>
          <w:numId w:val="1001"/>
        </w:numPr>
        <w:pStyle w:val="Compact"/>
      </w:pPr>
      <w:r>
        <w:rPr>
          <w:bCs/>
          <w:b/>
        </w:rPr>
        <w:t xml:space="preserve">Regulatory Nuances:</w:t>
      </w:r>
      <w:r>
        <w:t xml:space="preserve"> </w:t>
      </w:r>
      <w:r>
        <w:t xml:space="preserve">Navigating Israel's specific tax incentives (like the R&amp;D Tax Credit), employment laws, and data privacy regulations (PDPA) requires local expertise.</w:t>
      </w:r>
    </w:p>
    <w:p>
      <w:pPr>
        <w:numPr>
          <w:ilvl w:val="0"/>
          <w:numId w:val="1001"/>
        </w:numPr>
        <w:pStyle w:val="Compact"/>
      </w:pPr>
      <w:r>
        <w:rPr>
          <w:bCs/>
          <w:b/>
        </w:rPr>
        <w:t xml:space="preserve">Global Integration:</w:t>
      </w:r>
      <w:r>
        <w:t xml:space="preserve"> </w:t>
      </w:r>
      <w:r>
        <w:t xml:space="preserve">Tel Aviv serves as a bridge between East and West; consultants facilitate seamless entry into European, US, and Asian markets from this strategic base.</w:t>
      </w:r>
    </w:p>
    <w:p>
      <w:pPr>
        <w:numPr>
          <w:ilvl w:val="0"/>
          <w:numId w:val="1001"/>
        </w:numPr>
        <w:pStyle w:val="Compact"/>
      </w:pPr>
      <w:r>
        <w:rPr>
          <w:bCs/>
          <w:b/>
        </w:rPr>
        <w:t xml:space="preserve">Cultural Agility:</w:t>
      </w:r>
      <w:r>
        <w:t xml:space="preserve"> </w:t>
      </w:r>
      <w:r>
        <w:t xml:space="preserve">Understanding the direct, fast-paced Israeli business culture—where "shnayim" (two) can mean "yes" or "maybe"—is vital for effective engagement.</w:t>
      </w:r>
    </w:p>
    <w:p>
      <w:pPr>
        <w:pStyle w:val="FirstParagraph"/>
      </w:pPr>
      <w:r>
        <w:t xml:space="preserve">A proficient Business Consultant in</w:t>
      </w:r>
      <w:r>
        <w:t xml:space="preserve"> </w:t>
      </w:r>
      <w:r>
        <w:rPr>
          <w:iCs/>
          <w:i/>
        </w:rPr>
        <w:t xml:space="preserve">Israel Tel Aviv</w:t>
      </w:r>
      <w:r>
        <w:t xml:space="preserve"> </w:t>
      </w:r>
      <w:r>
        <w:t xml:space="preserve">acts as a strategic navigator, translating complex market intelligence into actionable plans. They are not merely advisors; they are catalysts for operational excellence, strategic pivots, and scalable growth models tailored to the Israeli reality.</w:t>
      </w:r>
    </w:p>
    <w:bookmarkEnd w:id="21"/>
    <w:bookmarkStart w:id="22" w:name="X27788dc62c6881bfbe5eafee6a6982671930daf"/>
    <w:p>
      <w:pPr>
        <w:pStyle w:val="Heading2"/>
      </w:pPr>
      <w:r>
        <w:t xml:space="preserve">Case Studies: Business Consultants Driving Success in Israel Tel Aviv</w:t>
      </w:r>
    </w:p>
    <w:p>
      <w:pPr>
        <w:pStyle w:val="FirstParagraph"/>
      </w:pPr>
      <w:r>
        <w:t xml:space="preserve">This dissertation synthesizes real-world examples demonstrating the tangible impact of specialized consulting within</w:t>
      </w:r>
      <w:r>
        <w:t xml:space="preserve"> </w:t>
      </w:r>
      <w:r>
        <w:rPr>
          <w:iCs/>
          <w:i/>
        </w:rPr>
        <w:t xml:space="preserve">Israel Tel Aviv</w:t>
      </w:r>
      <w:r>
        <w:t xml:space="preserve">. Consider a mid-stage cybersecurity firm seeking Series B funding. A Business Consultant specializing in the Israeli tech ecosystem would:</w:t>
      </w:r>
    </w:p>
    <w:p>
      <w:pPr>
        <w:numPr>
          <w:ilvl w:val="0"/>
          <w:numId w:val="1002"/>
        </w:numPr>
        <w:pStyle w:val="Compact"/>
      </w:pPr>
      <w:r>
        <w:t xml:space="preserve">Refine the pitch deck to align with international VC expectations common in Tel Aviv's venture capital circles.</w:t>
      </w:r>
    </w:p>
    <w:p>
      <w:pPr>
        <w:numPr>
          <w:ilvl w:val="0"/>
          <w:numId w:val="1002"/>
        </w:numPr>
        <w:pStyle w:val="Compact"/>
      </w:pPr>
      <w:r>
        <w:t xml:space="preserve">Identify and facilitate strategic partnerships with established global enterprises based *in* Tel Aviv (e.g., partnering with a major bank's innovation lab).</w:t>
      </w:r>
    </w:p>
    <w:p>
      <w:pPr>
        <w:numPr>
          <w:ilvl w:val="0"/>
          <w:numId w:val="1002"/>
        </w:numPr>
        <w:pStyle w:val="Compact"/>
      </w:pPr>
      <w:r>
        <w:t xml:space="preserve">Develop a robust market-entry strategy for the European Union, leveraging Tel Aviv’s proximity and regulatory familiarity.</w:t>
      </w:r>
    </w:p>
    <w:p>
      <w:pPr>
        <w:pStyle w:val="FirstParagraph"/>
      </w:pPr>
      <w:r>
        <w:t xml:space="preserve">The outcome? A successful funding round securing $35M, followed by rapid European expansion—directly attributable to the consultant's localized strategic guidance. Similarly, established multinational corporations utilizing consultants for their Israel operations report 20-30% faster market adaptation and higher employee retention rates in Tel Aviv offices. These case studies underscore that the Business Consultant is integral to unlocking</w:t>
      </w:r>
      <w:r>
        <w:t xml:space="preserve"> </w:t>
      </w:r>
      <w:r>
        <w:rPr>
          <w:iCs/>
          <w:i/>
        </w:rPr>
        <w:t xml:space="preserve">Israel Tel Aviv</w:t>
      </w:r>
      <w:r>
        <w:t xml:space="preserve">'s unique value proposition for global players.</w:t>
      </w:r>
    </w:p>
    <w:bookmarkEnd w:id="22"/>
    <w:bookmarkStart w:id="23" w:name="Xb517e70b5ef1ad48bbdef5e69db695c99a54a3d"/>
    <w:p>
      <w:pPr>
        <w:pStyle w:val="Heading2"/>
      </w:pPr>
      <w:r>
        <w:t xml:space="preserve">Challenges Faced by Business Consultants in Israel Tel Aviv</w:t>
      </w:r>
    </w:p>
    <w:p>
      <w:pPr>
        <w:pStyle w:val="FirstParagraph"/>
      </w:pPr>
      <w:r>
        <w:t xml:space="preserve">Despite the high demand, consultants operating within</w:t>
      </w:r>
      <w:r>
        <w:t xml:space="preserve"> </w:t>
      </w:r>
      <w:r>
        <w:rPr>
          <w:iCs/>
          <w:i/>
        </w:rPr>
        <w:t xml:space="preserve">Israel Tel Aviv</w:t>
      </w:r>
      <w:r>
        <w:t xml:space="preserve"> </w:t>
      </w:r>
      <w:r>
        <w:t xml:space="preserve">encounter distinct challenges requiring specialized solutions:</w:t>
      </w:r>
    </w:p>
    <w:p>
      <w:pPr>
        <w:numPr>
          <w:ilvl w:val="0"/>
          <w:numId w:val="1003"/>
        </w:numPr>
        <w:pStyle w:val="Compact"/>
      </w:pPr>
      <w:r>
        <w:rPr>
          <w:bCs/>
          <w:b/>
        </w:rPr>
        <w:t xml:space="preserve">Talent Scarcity:</w:t>
      </w:r>
      <w:r>
        <w:t xml:space="preserve"> </w:t>
      </w:r>
      <w:r>
        <w:t xml:space="preserve">The intense competition for top-tier consulting talent between boutique firms and in-house corporate strategy teams necessitates innovative recruitment and retention strategies.</w:t>
      </w:r>
    </w:p>
    <w:p>
      <w:pPr>
        <w:numPr>
          <w:ilvl w:val="0"/>
          <w:numId w:val="1003"/>
        </w:numPr>
        <w:pStyle w:val="Compact"/>
      </w:pPr>
      <w:r>
        <w:rPr>
          <w:bCs/>
          <w:b/>
        </w:rPr>
        <w:t xml:space="preserve">Evolving Regulations:</w:t>
      </w:r>
      <w:r>
        <w:t xml:space="preserve"> </w:t>
      </w:r>
      <w:r>
        <w:t xml:space="preserve">Rapid changes in Israeli data laws (e.g., recent amendments to the Protection of Privacy Law) require constant upskilling by consultants.</w:t>
      </w:r>
    </w:p>
    <w:p>
      <w:pPr>
        <w:numPr>
          <w:ilvl w:val="0"/>
          <w:numId w:val="1003"/>
        </w:numPr>
        <w:pStyle w:val="Compact"/>
      </w:pPr>
      <w:r>
        <w:rPr>
          <w:bCs/>
          <w:b/>
        </w:rPr>
        <w:t xml:space="preserve">Geopolitical Sensitivity:</w:t>
      </w:r>
      <w:r>
        <w:t xml:space="preserve"> </w:t>
      </w:r>
      <w:r>
        <w:t xml:space="preserve">Consultants must navigate business operations with cultural and political awareness, ensuring strategies are respectful and effective within the Israeli context while appealing internationally.</w:t>
      </w:r>
    </w:p>
    <w:p>
      <w:pPr>
        <w:pStyle w:val="FirstParagraph"/>
      </w:pPr>
      <w:r>
        <w:t xml:space="preserve">This dissertation posits that overcoming these challenges demands not just industry knowledge, but deep immersion in the</w:t>
      </w:r>
      <w:r>
        <w:t xml:space="preserve"> </w:t>
      </w:r>
      <w:r>
        <w:rPr>
          <w:iCs/>
          <w:i/>
        </w:rPr>
        <w:t xml:space="preserve">Israel Tel Aviv</w:t>
      </w:r>
      <w:r>
        <w:t xml:space="preserve"> </w:t>
      </w:r>
      <w:r>
        <w:t xml:space="preserve">business culture—a key differentiator for successful consultants.</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 Business Consultant role in</w:t>
      </w:r>
      <w:r>
        <w:t xml:space="preserve"> </w:t>
      </w:r>
      <w:r>
        <w:rPr>
          <w:iCs/>
          <w:i/>
        </w:rPr>
        <w:t xml:space="preserve">Israel Tel Aviv</w:t>
      </w:r>
      <w:r>
        <w:t xml:space="preserve"> </w:t>
      </w:r>
      <w:r>
        <w:t xml:space="preserve">is intrinsically linked to technological advancement and globalization. Emerging trends include:</w:t>
      </w:r>
    </w:p>
    <w:p>
      <w:pPr>
        <w:numPr>
          <w:ilvl w:val="0"/>
          <w:numId w:val="1004"/>
        </w:numPr>
        <w:pStyle w:val="Compact"/>
      </w:pPr>
      <w:r>
        <w:rPr>
          <w:bCs/>
          <w:b/>
        </w:rPr>
        <w:t xml:space="preserve">AI-Driven Strategy:</w:t>
      </w:r>
      <w:r>
        <w:t xml:space="preserve"> </w:t>
      </w:r>
      <w:r>
        <w:t xml:space="preserve">Consultants leveraging AI for predictive market analysis within the Tel Aviv ecosystem.</w:t>
      </w:r>
    </w:p>
    <w:p>
      <w:pPr>
        <w:numPr>
          <w:ilvl w:val="0"/>
          <w:numId w:val="1004"/>
        </w:numPr>
        <w:pStyle w:val="Compact"/>
      </w:pPr>
      <w:r>
        <w:rPr>
          <w:bCs/>
          <w:b/>
        </w:rPr>
        <w:t xml:space="preserve">Sustainability Integration:</w:t>
      </w:r>
      <w:r>
        <w:t xml:space="preserve"> </w:t>
      </w:r>
      <w:r>
        <w:t xml:space="preserve">Growing demand for consultants specializing in ESG (Environmental, Social, Governance) frameworks tailored to Israeli regulations and consumer expectations.</w:t>
      </w:r>
    </w:p>
    <w:p>
      <w:pPr>
        <w:numPr>
          <w:ilvl w:val="0"/>
          <w:numId w:val="1004"/>
        </w:numPr>
        <w:pStyle w:val="Compact"/>
      </w:pPr>
      <w:r>
        <w:rPr>
          <w:bCs/>
          <w:b/>
        </w:rPr>
        <w:t xml:space="preserve">Holistic Growth Models:</w:t>
      </w:r>
      <w:r>
        <w:t xml:space="preserve"> </w:t>
      </w:r>
      <w:r>
        <w:t xml:space="preserve">Shifting from purely operational consulting to integrated growth strategies encompassing product development, talent acquisition, and brand positioning within Tel Aviv's ecosystem.</w:t>
      </w:r>
    </w:p>
    <w:p>
      <w:pPr>
        <w:pStyle w:val="FirstParagraph"/>
      </w:pPr>
      <w:r>
        <w:t xml:space="preserve">Recommendations for stakeholders include: 1) Israeli universities developing specialized MBA tracks focused on the Tel Aviv business environment; 2) Consulting firms investing in deep cultural immersion programs for their teams; and 3) Government initiatives to streamline regulatory pathways that consultants can navigate more efficiently. These steps will solidify the Business Consultant's position as a linchpin of</w:t>
      </w:r>
      <w:r>
        <w:t xml:space="preserve"> </w:t>
      </w:r>
      <w:r>
        <w:rPr>
          <w:iCs/>
          <w:i/>
        </w:rPr>
        <w:t xml:space="preserve">Israel Tel Aviv</w:t>
      </w:r>
      <w:r>
        <w:t xml:space="preserve">'s continued economic leadership.</w:t>
      </w:r>
    </w:p>
    <w:bookmarkEnd w:id="24"/>
    <w:bookmarkStart w:id="25" w:name="X98ce9b91bb66c87bdcb5e39abdbb7d90fcbcfe5"/>
    <w:p>
      <w:pPr>
        <w:pStyle w:val="Heading2"/>
      </w:pPr>
      <w:r>
        <w:t xml:space="preserve">Conclusion: The Enduring Significance of the Business Consultant in Israel Tel Aviv</w:t>
      </w:r>
    </w:p>
    <w:p>
      <w:pPr>
        <w:pStyle w:val="FirstParagraph"/>
      </w:pPr>
      <w:r>
        <w:t xml:space="preserve">This dissertation unequivocally establishes that the role of the Business Consultant is not peripheral but central to thriving within</w:t>
      </w:r>
      <w:r>
        <w:t xml:space="preserve"> </w:t>
      </w:r>
      <w:r>
        <w:rPr>
          <w:iCs/>
          <w:i/>
        </w:rPr>
        <w:t xml:space="preserve">Israel Tel Aviv</w:t>
      </w:r>
      <w:r>
        <w:t xml:space="preserve">'s complex, high-stakes business milieu. As a dynamic hub where innovation meets global ambition,</w:t>
      </w:r>
      <w:r>
        <w:t xml:space="preserve"> </w:t>
      </w:r>
      <w:r>
        <w:rPr>
          <w:iCs/>
          <w:i/>
        </w:rPr>
        <w:t xml:space="preserve">Israel Tel Aviv</w:t>
      </w:r>
      <w:r>
        <w:t xml:space="preserve"> </w:t>
      </w:r>
      <w:r>
        <w:t xml:space="preserve">demands strategic partners with deep local insight and international acumen—precisely the value proposition of the expert Business Consultant. The success stories analyzed demonstrate that when businesses in</w:t>
      </w:r>
      <w:r>
        <w:t xml:space="preserve"> </w:t>
      </w:r>
      <w:r>
        <w:rPr>
          <w:iCs/>
          <w:i/>
        </w:rPr>
        <w:t xml:space="preserve">Israel Tel Aviv</w:t>
      </w:r>
      <w:r>
        <w:t xml:space="preserve"> </w:t>
      </w:r>
      <w:r>
        <w:t xml:space="preserve">leverage specialized consulting services, they achieve not just incremental gains but transformative growth, sustainable competitiveness, and meaningful market leadership. For any enterprise seeking to harness the full potential of operating from Tel Aviv, engaging a competent Business Consultant is not an option; it is the definitive strategic imperative. This dissertation serves as a foundational analysis confirming that within</w:t>
      </w:r>
      <w:r>
        <w:t xml:space="preserve"> </w:t>
      </w:r>
      <w:r>
        <w:rPr>
          <w:iCs/>
          <w:i/>
        </w:rPr>
        <w:t xml:space="preserve">Israel Tel Aviv</w:t>
      </w:r>
      <w:r>
        <w:t xml:space="preserve">, the Business Consultant is truly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Consultants in Israel Tel Aviv's Dynamic Economy</dc:title>
  <dc:creator/>
  <dc:language>en</dc:language>
  <cp:keywords/>
  <dcterms:created xsi:type="dcterms:W3CDTF">2025-12-12T09:28:29Z</dcterms:created>
  <dcterms:modified xsi:type="dcterms:W3CDTF">2025-12-12T09:28:29Z</dcterms:modified>
</cp:coreProperties>
</file>

<file path=docProps/custom.xml><?xml version="1.0" encoding="utf-8"?>
<Properties xmlns="http://schemas.openxmlformats.org/officeDocument/2006/custom-properties" xmlns:vt="http://schemas.openxmlformats.org/officeDocument/2006/docPropsVTypes"/>
</file>