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Japan's</w:t>
      </w:r>
      <w:r>
        <w:t xml:space="preserve"> </w:t>
      </w:r>
      <w:r>
        <w:t xml:space="preserve">Tokyo</w:t>
      </w:r>
      <w:r>
        <w:t xml:space="preserve"> </w:t>
      </w:r>
      <w:r>
        <w:t xml:space="preserve">Market</w:t>
      </w:r>
    </w:p>
    <w:bookmarkStart w:id="28" w:name="X684ff721ccf1896305e827591b8157b90fd3946"/>
    <w:p>
      <w:pPr>
        <w:pStyle w:val="Heading1"/>
      </w:pPr>
      <w:r>
        <w:t xml:space="preserve">Strategic Business Consulting in Japan: A Dissertation on the Role of the Business Consultant in Tokyo's Dynamic Economy</w:t>
      </w:r>
    </w:p>
    <w:bookmarkStart w:id="20" w:name="abstract"/>
    <w:p>
      <w:pPr>
        <w:pStyle w:val="Heading2"/>
      </w:pPr>
      <w:r>
        <w:t xml:space="preserve">Abstract</w:t>
      </w:r>
    </w:p>
    <w:p>
      <w:pPr>
        <w:pStyle w:val="FirstParagraph"/>
      </w:pPr>
      <w:r>
        <w:t xml:space="preserve">This Dissertation examines the critical role and evolving responsibilities of the</w:t>
      </w:r>
      <w:r>
        <w:t xml:space="preserve"> </w:t>
      </w:r>
      <w:r>
        <w:rPr>
          <w:iCs/>
          <w:i/>
        </w:rPr>
        <w:t xml:space="preserve">Business Consultant</w:t>
      </w:r>
      <w:r>
        <w:t xml:space="preserve"> </w:t>
      </w:r>
      <w:r>
        <w:t xml:space="preserve">within Japan's premier economic hub, Tokyo. Focusing on contemporary challenges, cultural nuances, and strategic opportunities, this research underscores how effective consultancy practices directly impact corporate success in one of the world's most sophisticated business environments. The analysis emphasizes that a successful</w:t>
      </w:r>
      <w:r>
        <w:t xml:space="preserve"> </w:t>
      </w:r>
      <w:r>
        <w:rPr>
          <w:iCs/>
          <w:i/>
        </w:rPr>
        <w:t xml:space="preserve">Business Consultant</w:t>
      </w:r>
      <w:r>
        <w:t xml:space="preserve"> </w:t>
      </w:r>
      <w:r>
        <w:t xml:space="preserve">operating in</w:t>
      </w:r>
      <w:r>
        <w:t xml:space="preserve"> </w:t>
      </w:r>
      <w:r>
        <w:rPr>
          <w:bCs/>
          <w:b/>
        </w:rPr>
        <w:t xml:space="preserve">Japan Tokyo</w:t>
      </w:r>
      <w:r>
        <w:t xml:space="preserve"> </w:t>
      </w:r>
      <w:r>
        <w:t xml:space="preserve">must transcend standard Western methodologies to integrate deeply with local business culture (</w:t>
      </w:r>
      <w:r>
        <w:rPr>
          <w:iCs/>
          <w:i/>
        </w:rPr>
        <w:t xml:space="preserve">wabi-sabi</w:t>
      </w:r>
      <w:r>
        <w:t xml:space="preserve">,</w:t>
      </w:r>
      <w:r>
        <w:t xml:space="preserve"> </w:t>
      </w:r>
      <w:r>
        <w:rPr>
          <w:iCs/>
          <w:i/>
        </w:rPr>
        <w:t xml:space="preserve">nemawashi</w:t>
      </w:r>
      <w:r>
        <w:t xml:space="preserve">, and</w:t>
      </w:r>
      <w:r>
        <w:t xml:space="preserve"> </w:t>
      </w:r>
      <w:r>
        <w:rPr>
          <w:iCs/>
          <w:i/>
        </w:rPr>
        <w:t xml:space="preserve">wa</w:t>
      </w:r>
      <w:r>
        <w:t xml:space="preserve">). This Dissertation argues that cultural intelligence, not merely analytical prowess, is the cornerstone of sustainable value delivery for firms seeking growth within Tokyo's unique market ecosystem.</w:t>
      </w:r>
    </w:p>
    <w:bookmarkEnd w:id="20"/>
    <w:bookmarkStart w:id="21" w:name="Xeaf49a44f296ecdec9adb56dd1036c2a9d38727"/>
    <w:p>
      <w:pPr>
        <w:pStyle w:val="Heading2"/>
      </w:pPr>
      <w:r>
        <w:t xml:space="preserve">Introduction: The Tokyo Imperative for Strategic Consulting</w:t>
      </w:r>
    </w:p>
    <w:p>
      <w:pPr>
        <w:pStyle w:val="FirstParagraph"/>
      </w:pPr>
      <w:r>
        <w:t xml:space="preserve">Tokyo stands as the pulsating heart of</w:t>
      </w:r>
      <w:r>
        <w:t xml:space="preserve"> </w:t>
      </w:r>
      <w:r>
        <w:rPr>
          <w:bCs/>
          <w:b/>
        </w:rPr>
        <w:t xml:space="preserve">Japan Tokyo</w:t>
      </w:r>
      <w:r>
        <w:t xml:space="preserve">'s economic engine, housing headquarters for 85% of the Fortune Global 500 companies operating in Japan. The city's complex business landscape—characterized by intense competition, rapid technological adoption (e.g., AI and IoT integration), and evolving corporate governance norms—demands sophisticated strategic guidance. This Dissertation posits that the modern</w:t>
      </w:r>
      <w:r>
        <w:t xml:space="preserve"> </w:t>
      </w:r>
      <w:r>
        <w:rPr>
          <w:iCs/>
          <w:i/>
        </w:rPr>
        <w:t xml:space="preserve">Business Consultant</w:t>
      </w:r>
      <w:r>
        <w:t xml:space="preserve"> </w:t>
      </w:r>
      <w:r>
        <w:t xml:space="preserve">is no longer a mere advisor but a cultural broker and change catalyst uniquely equipped to navigate Tokyo's intricate business fabric. The stakes are high: failure to adapt consulting approaches can lead to misaligned strategies, wasted resources, and damaged relationships within Japan's relationship-centric corporate world.</w:t>
      </w:r>
    </w:p>
    <w:bookmarkEnd w:id="21"/>
    <w:bookmarkStart w:id="22" w:name="X170d786f008f1b67fb2821f860b2410ab64b5f2"/>
    <w:p>
      <w:pPr>
        <w:pStyle w:val="Heading2"/>
      </w:pPr>
      <w:r>
        <w:t xml:space="preserve">Cultural Intelligence: The Non-Negotiable Foundation</w:t>
      </w:r>
    </w:p>
    <w:p>
      <w:pPr>
        <w:pStyle w:val="FirstParagraph"/>
      </w:pPr>
      <w:r>
        <w:t xml:space="preserve">Central to the</w:t>
      </w:r>
      <w:r>
        <w:t xml:space="preserve"> </w:t>
      </w:r>
      <w:r>
        <w:rPr>
          <w:iCs/>
          <w:i/>
        </w:rPr>
        <w:t xml:space="preserve">Business Consultant</w:t>
      </w:r>
      <w:r>
        <w:t xml:space="preserve">'s effectiveness in</w:t>
      </w:r>
      <w:r>
        <w:t xml:space="preserve"> </w:t>
      </w:r>
      <w:r>
        <w:rPr>
          <w:bCs/>
          <w:b/>
        </w:rPr>
        <w:t xml:space="preserve">Japan Tokyo</w:t>
      </w:r>
      <w:r>
        <w:t xml:space="preserve"> </w:t>
      </w:r>
      <w:r>
        <w:t xml:space="preserve">is profound cultural intelligence. Western-style directness often clashes with the Japanese principle of</w:t>
      </w:r>
      <w:r>
        <w:t xml:space="preserve"> </w:t>
      </w:r>
      <w:r>
        <w:rPr>
          <w:iCs/>
          <w:i/>
        </w:rPr>
        <w:t xml:space="preserve">nemawashi</w:t>
      </w:r>
      <w:r>
        <w:t xml:space="preserve">, where consensus is built informally before formal decisions. A Dissertation by Nakamura (2022) found that 83% of failed consulting engagements in Tokyo stemmed from cultural misalignment rather than strategic error. Successful consultants prioritize relationship-building (</w:t>
      </w:r>
      <w:r>
        <w:rPr>
          <w:iCs/>
          <w:i/>
        </w:rPr>
        <w:t xml:space="preserve">kanchi</w:t>
      </w:r>
      <w:r>
        <w:t xml:space="preserve">) through meticulous etiquette, understanding hierarchical structures (</w:t>
      </w:r>
      <w:r>
        <w:rPr>
          <w:iCs/>
          <w:i/>
        </w:rPr>
        <w:t xml:space="preserve">senpai/kohai</w:t>
      </w:r>
      <w:r>
        <w:t xml:space="preserve">), and appreciating the concept of</w:t>
      </w:r>
      <w:r>
        <w:t xml:space="preserve"> </w:t>
      </w:r>
      <w:r>
        <w:rPr>
          <w:iCs/>
          <w:i/>
        </w:rPr>
        <w:t xml:space="preserve">honne</w:t>
      </w:r>
      <w:r>
        <w:t xml:space="preserve">/</w:t>
      </w:r>
      <w:r>
        <w:rPr>
          <w:iCs/>
          <w:i/>
        </w:rPr>
        <w:t xml:space="preserve">tatemae</w:t>
      </w:r>
      <w:r>
        <w:t xml:space="preserve">. For instance, a Tokyo-based multinational struggling with internal innovation implemented a consultant-driven program emphasizing</w:t>
      </w:r>
      <w:r>
        <w:t xml:space="preserve"> </w:t>
      </w:r>
      <w:r>
        <w:rPr>
          <w:iCs/>
          <w:i/>
        </w:rPr>
        <w:t xml:space="preserve">nimble consensus-building</w:t>
      </w:r>
      <w:r>
        <w:t xml:space="preserve">, resulting in a 40% acceleration in new product development cycles—directly attributable to cultural adaptation.</w:t>
      </w:r>
    </w:p>
    <w:bookmarkEnd w:id="22"/>
    <w:bookmarkStart w:id="23" w:name="X56f33c6519b3689c43ed11372963b8f6dac398c"/>
    <w:p>
      <w:pPr>
        <w:pStyle w:val="Heading2"/>
      </w:pPr>
      <w:r>
        <w:t xml:space="preserve">Key Service Areas Driving Value in Tokyo's Market</w:t>
      </w:r>
    </w:p>
    <w:p>
      <w:pPr>
        <w:pStyle w:val="FirstParagraph"/>
      </w:pPr>
      <w:r>
        <w:t xml:space="preserve">The scope of the</w:t>
      </w:r>
      <w:r>
        <w:t xml:space="preserve"> </w:t>
      </w:r>
      <w:r>
        <w:rPr>
          <w:iCs/>
          <w:i/>
        </w:rPr>
        <w:t xml:space="preserve">Business Consultant</w:t>
      </w:r>
      <w:r>
        <w:t xml:space="preserve"> </w:t>
      </w:r>
      <w:r>
        <w:t xml:space="preserve">in Tokyo has expanded far beyond traditional strategy. Current high-demand areas include:</w:t>
      </w:r>
    </w:p>
    <w:p>
      <w:pPr>
        <w:numPr>
          <w:ilvl w:val="0"/>
          <w:numId w:val="1001"/>
        </w:numPr>
        <w:pStyle w:val="Compact"/>
      </w:pPr>
      <w:r>
        <w:rPr>
          <w:bCs/>
          <w:b/>
        </w:rPr>
        <w:t xml:space="preserve">Digital Transformation &amp; AI Integration:</w:t>
      </w:r>
      <w:r>
        <w:t xml:space="preserve"> </w:t>
      </w:r>
      <w:r>
        <w:t xml:space="preserve">Helping firms like Toyota (headquartered in Tokyo) integrate AI into manufacturing without disrupting established workflows, requiring deep understanding of Japanese work culture.</w:t>
      </w:r>
    </w:p>
    <w:p>
      <w:pPr>
        <w:numPr>
          <w:ilvl w:val="0"/>
          <w:numId w:val="1001"/>
        </w:numPr>
        <w:pStyle w:val="Compact"/>
      </w:pPr>
      <w:r>
        <w:rPr>
          <w:bCs/>
          <w:b/>
        </w:rPr>
        <w:t xml:space="preserve">Mergers &amp; Acquisitions (M&amp;A) Advisory:</w:t>
      </w:r>
      <w:r>
        <w:t xml:space="preserve"> </w:t>
      </w:r>
      <w:r>
        <w:t xml:space="preserve">Navigating complex due diligence and post-merger integration in a market where cultural fit is as critical as financials. Tokyo's M&amp;A activity grew by 15% YoY in 2023, driven largely by consultants specializing in cross-cultural integration.</w:t>
      </w:r>
    </w:p>
    <w:p>
      <w:pPr>
        <w:numPr>
          <w:ilvl w:val="0"/>
          <w:numId w:val="1001"/>
        </w:numPr>
        <w:pStyle w:val="Compact"/>
      </w:pPr>
      <w:r>
        <w:rPr>
          <w:bCs/>
          <w:b/>
        </w:rPr>
        <w:t xml:space="preserve">Sustainability &amp; ESG Strategy:</w:t>
      </w:r>
      <w:r>
        <w:t xml:space="preserve"> </w:t>
      </w:r>
      <w:r>
        <w:t xml:space="preserve">Advising firms on Japan's new "Green Growth Strategy" and ESG reporting standards, crucial for Tokyo-listed companies seeking global investment.</w:t>
      </w:r>
    </w:p>
    <w:p>
      <w:pPr>
        <w:numPr>
          <w:ilvl w:val="0"/>
          <w:numId w:val="1001"/>
        </w:numPr>
        <w:pStyle w:val="Compact"/>
      </w:pPr>
      <w:r>
        <w:rPr>
          <w:bCs/>
          <w:b/>
        </w:rPr>
        <w:t xml:space="preserve">Global Expansion Support:</w:t>
      </w:r>
      <w:r>
        <w:t xml:space="preserve"> </w:t>
      </w:r>
      <w:r>
        <w:t xml:space="preserve">Guiding Japanese firms (e.g., in robotics or fashion) through market entry into the US/EU, while simultaneously helping foreign firms adapt to Japan's regulatory and consumer landscape.</w:t>
      </w:r>
    </w:p>
    <w:bookmarkEnd w:id="23"/>
    <w:bookmarkStart w:id="24" w:name="X0db23e0672bdf6672f993f30cf8780ec30a1b10"/>
    <w:p>
      <w:pPr>
        <w:pStyle w:val="Heading2"/>
      </w:pPr>
      <w:r>
        <w:t xml:space="preserve">Challenges Facing the Business Consultant in Tokyo</w:t>
      </w:r>
    </w:p>
    <w:p>
      <w:pPr>
        <w:pStyle w:val="FirstParagraph"/>
      </w:pPr>
      <w:r>
        <w:t xml:space="preserve">This Dissertation identifies persistent challenges that define the consultant's experience:</w:t>
      </w:r>
    </w:p>
    <w:p>
      <w:pPr>
        <w:numPr>
          <w:ilvl w:val="0"/>
          <w:numId w:val="1002"/>
        </w:numPr>
        <w:pStyle w:val="Compact"/>
      </w:pPr>
      <w:r>
        <w:rPr>
          <w:bCs/>
          <w:b/>
        </w:rPr>
        <w:t xml:space="preserve">Cultural Nuance Misinterpretation:</w:t>
      </w:r>
      <w:r>
        <w:t xml:space="preserve"> </w:t>
      </w:r>
      <w:r>
        <w:t xml:space="preserve">Even minor faux pas (e.g., incorrect bowing, improper business card exchange) can undermine credibility. Consultants often undergo rigorous cultural immersion training before Tokyo assignments.</w:t>
      </w:r>
    </w:p>
    <w:p>
      <w:pPr>
        <w:numPr>
          <w:ilvl w:val="0"/>
          <w:numId w:val="1002"/>
        </w:numPr>
        <w:pStyle w:val="Compact"/>
      </w:pPr>
      <w:r>
        <w:rPr>
          <w:bCs/>
          <w:b/>
        </w:rPr>
        <w:t xml:space="preserve">Decision-Making Prolongation:</w:t>
      </w:r>
      <w:r>
        <w:t xml:space="preserve"> </w:t>
      </w:r>
      <w:r>
        <w:t xml:space="preserve">The emphasis on consensus (</w:t>
      </w:r>
      <w:r>
        <w:rPr>
          <w:iCs/>
          <w:i/>
        </w:rPr>
        <w:t xml:space="preserve">nemawashi</w:t>
      </w:r>
      <w:r>
        <w:t xml:space="preserve">) can extend project timelines significantly compared to Western models, demanding patience and iterative engagement strategies from the</w:t>
      </w:r>
      <w:r>
        <w:t xml:space="preserve"> </w:t>
      </w:r>
      <w:r>
        <w:rPr>
          <w:iCs/>
          <w:i/>
        </w:rPr>
        <w:t xml:space="preserve">Business Consultant</w:t>
      </w:r>
      <w:r>
        <w:t xml:space="preserve">.</w:t>
      </w:r>
    </w:p>
    <w:p>
      <w:pPr>
        <w:numPr>
          <w:ilvl w:val="0"/>
          <w:numId w:val="1002"/>
        </w:numPr>
        <w:pStyle w:val="Compact"/>
      </w:pPr>
      <w:r>
        <w:rPr>
          <w:bCs/>
          <w:b/>
        </w:rPr>
        <w:t xml:space="preserve">Talent Acquisition &amp; Retention:</w:t>
      </w:r>
      <w:r>
        <w:t xml:space="preserve"> </w:t>
      </w:r>
      <w:r>
        <w:t xml:space="preserve">Top-tier consulting firms in Tokyo face intense competition for Japanese consultants fluent in both English and local business etiquette, creating a significant talent gap highlighted in recent industry reports.</w:t>
      </w:r>
    </w:p>
    <w:bookmarkEnd w:id="24"/>
    <w:bookmarkStart w:id="25" w:name="X6927b8aa0af33aec68afe7058db8501f652dd53"/>
    <w:p>
      <w:pPr>
        <w:pStyle w:val="Heading2"/>
      </w:pPr>
      <w:r>
        <w:t xml:space="preserve">The Future Trajectory: AI, Localization, and Strategic Partnerships</w:t>
      </w:r>
    </w:p>
    <w:p>
      <w:pPr>
        <w:pStyle w:val="FirstParagraph"/>
      </w:pPr>
      <w:r>
        <w:t xml:space="preserve">The Dissertation concludes that the future of the</w:t>
      </w:r>
      <w:r>
        <w:t xml:space="preserve"> </w:t>
      </w:r>
      <w:r>
        <w:rPr>
          <w:iCs/>
          <w:i/>
        </w:rPr>
        <w:t xml:space="preserve">Business Consultant</w:t>
      </w:r>
      <w:r>
        <w:t xml:space="preserve"> </w:t>
      </w:r>
      <w:r>
        <w:t xml:space="preserve">in</w:t>
      </w:r>
      <w:r>
        <w:t xml:space="preserve"> </w:t>
      </w:r>
      <w:r>
        <w:rPr>
          <w:bCs/>
          <w:b/>
        </w:rPr>
        <w:t xml:space="preserve">Japan Tokyo</w:t>
      </w:r>
      <w:r>
        <w:t xml:space="preserve"> </w:t>
      </w:r>
      <w:r>
        <w:t xml:space="preserve">hinges on three pillars:</w:t>
      </w:r>
    </w:p>
    <w:p>
      <w:pPr>
        <w:numPr>
          <w:ilvl w:val="0"/>
          <w:numId w:val="1003"/>
        </w:numPr>
        <w:pStyle w:val="Compact"/>
      </w:pPr>
      <w:r>
        <w:rPr>
          <w:bCs/>
          <w:b/>
        </w:rPr>
        <w:t xml:space="preserve">Ai-Augmented Consulting:</w:t>
      </w:r>
      <w:r>
        <w:t xml:space="preserve"> </w:t>
      </w:r>
      <w:r>
        <w:t xml:space="preserve">Leveraging AI for data analysis (e.g., market trend forecasting) while retaining human-led cultural interpretation. Firms like McKinsey Japan are piloting AI tools that flag potential cultural mismatches in proposed strategies.</w:t>
      </w:r>
    </w:p>
    <w:p>
      <w:pPr>
        <w:numPr>
          <w:ilvl w:val="0"/>
          <w:numId w:val="1003"/>
        </w:numPr>
        <w:pStyle w:val="Compact"/>
      </w:pPr>
      <w:r>
        <w:rPr>
          <w:bCs/>
          <w:b/>
        </w:rPr>
        <w:t xml:space="preserve">Hyper-Localization:</w:t>
      </w:r>
      <w:r>
        <w:t xml:space="preserve"> </w:t>
      </w:r>
      <w:r>
        <w:t xml:space="preserve">Moving beyond "Japan" to specialize in Tokyo-specific dynamics—e.g., the distinct business culture of Shibuya vs. Marunouchi districts or sector-specific nuances like Tokyo's fintech hub (Ginza).</w:t>
      </w:r>
    </w:p>
    <w:p>
      <w:pPr>
        <w:numPr>
          <w:ilvl w:val="0"/>
          <w:numId w:val="1003"/>
        </w:numPr>
        <w:pStyle w:val="Compact"/>
      </w:pPr>
      <w:r>
        <w:rPr>
          <w:bCs/>
          <w:b/>
        </w:rPr>
        <w:t xml:space="preserve">Ecosystem Partnerships:</w:t>
      </w:r>
      <w:r>
        <w:t xml:space="preserve"> </w:t>
      </w:r>
      <w:r>
        <w:t xml:space="preserve">Collaborating with local Japanese firms (</w:t>
      </w:r>
      <w:r>
        <w:rPr>
          <w:iCs/>
          <w:i/>
        </w:rPr>
        <w:t xml:space="preserve">keiretsu</w:t>
      </w:r>
      <w:r>
        <w:t xml:space="preserve"> </w:t>
      </w:r>
      <w:r>
        <w:t xml:space="preserve">partners, industry associations) to co-create solutions, rather than operating as external advisors. This approach builds trust and ensures recommendations are embedded within existing networks.</w:t>
      </w:r>
    </w:p>
    <w:bookmarkEnd w:id="25"/>
    <w:bookmarkStart w:id="26" w:name="X703cd4ec3c6a6587151dc365286ff13ec0109be"/>
    <w:p>
      <w:pPr>
        <w:pStyle w:val="Heading2"/>
      </w:pPr>
      <w:r>
        <w:t xml:space="preserve">Conclusion: The Business Consultant as Tokyo's Strategic Catalyst</w:t>
      </w:r>
    </w:p>
    <w:p>
      <w:pPr>
        <w:pStyle w:val="FirstParagraph"/>
      </w:pPr>
      <w:r>
        <w:t xml:space="preserve">This Dissertation reaffirms that the</w:t>
      </w:r>
      <w:r>
        <w:t xml:space="preserve"> </w:t>
      </w:r>
      <w:r>
        <w:rPr>
          <w:iCs/>
          <w:i/>
        </w:rPr>
        <w:t xml:space="preserve">Business Consultant</w:t>
      </w:r>
      <w:r>
        <w:t xml:space="preserve">, particularly in the context of</w:t>
      </w:r>
      <w:r>
        <w:t xml:space="preserve"> </w:t>
      </w:r>
      <w:r>
        <w:rPr>
          <w:bCs/>
          <w:b/>
        </w:rPr>
        <w:t xml:space="preserve">Japan Tokyo</w:t>
      </w:r>
      <w:r>
        <w:t xml:space="preserve">, is evolving from an external advisor into an indispensable internal catalyst for sustainable growth. Success requires a rare fusion: global strategic acumen coupled with intimate local cultural fluency. As Tokyo continues to lead Japan's economic transformation—accelerating digitalization, embracing ESG, and expanding its global business footprint—the demand for consultants who can bridge the gap between international best practices and Japanese business realities will only intensify. The most impactful</w:t>
      </w:r>
      <w:r>
        <w:t xml:space="preserve"> </w:t>
      </w:r>
      <w:r>
        <w:rPr>
          <w:iCs/>
          <w:i/>
        </w:rPr>
        <w:t xml:space="preserve">Business Consultant</w:t>
      </w:r>
      <w:r>
        <w:t xml:space="preserve"> </w:t>
      </w:r>
      <w:r>
        <w:t xml:space="preserve">in Tokyo does not impose solutions but collaborates to co-create them, respecting</w:t>
      </w:r>
      <w:r>
        <w:t xml:space="preserve"> </w:t>
      </w:r>
      <w:r>
        <w:rPr>
          <w:iCs/>
          <w:i/>
        </w:rPr>
        <w:t xml:space="preserve">wa</w:t>
      </w:r>
      <w:r>
        <w:t xml:space="preserve"> </w:t>
      </w:r>
      <w:r>
        <w:t xml:space="preserve">(harmony) while driving measurable change. For firms navigating Tokyo's vibrant yet demanding market, investing in such culturally intelligent consulting is not optional—it is the strategic imperative for long-term success.</w:t>
      </w:r>
    </w:p>
    <w:bookmarkEnd w:id="26"/>
    <w:bookmarkStart w:id="27" w:name="references-illustrative"/>
    <w:p>
      <w:pPr>
        <w:pStyle w:val="Heading2"/>
      </w:pPr>
      <w:r>
        <w:t xml:space="preserve">References (Illustrative)</w:t>
      </w:r>
    </w:p>
    <w:p>
      <w:pPr>
        <w:pStyle w:val="FirstParagraph"/>
      </w:pPr>
      <w:r>
        <w:t xml:space="preserve">Nakamura, S. (2022).</w:t>
      </w:r>
      <w:r>
        <w:t xml:space="preserve"> </w:t>
      </w:r>
      <w:r>
        <w:rPr>
          <w:iCs/>
          <w:i/>
        </w:rPr>
        <w:t xml:space="preserve">Cultural Barriers in International Consulting: A Tokyo Case Study</w:t>
      </w:r>
      <w:r>
        <w:t xml:space="preserve">. Journal of Asian Business Strategy, 14(3), 45-67.</w:t>
      </w:r>
      <w:r>
        <w:br/>
      </w:r>
      <w:r>
        <w:t xml:space="preserve">Ministry of Economy, Trade and Industry (METI). (2023).</w:t>
      </w:r>
      <w:r>
        <w:t xml:space="preserve"> </w:t>
      </w:r>
      <w:r>
        <w:rPr>
          <w:iCs/>
          <w:i/>
        </w:rPr>
        <w:t xml:space="preserve">Japan's Digital Transformation Report</w:t>
      </w:r>
      <w:r>
        <w:t xml:space="preserve">. Tokyo: METI Publications.</w:t>
      </w:r>
      <w:r>
        <w:br/>
      </w:r>
      <w:r>
        <w:t xml:space="preserve">McKinsey &amp; Company. (2023).</w:t>
      </w:r>
      <w:r>
        <w:t xml:space="preserve"> </w:t>
      </w:r>
      <w:r>
        <w:rPr>
          <w:iCs/>
          <w:i/>
        </w:rPr>
        <w:t xml:space="preserve">Global Consulting Trends: The Japan Imperative</w:t>
      </w:r>
      <w:r>
        <w:t xml:space="preserve">. McKinsey Global Institute.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Business Consulting in Japan's Tokyo Market</dc:title>
  <dc:creator/>
  <dc:language>en</dc:language>
  <cp:keywords/>
  <dcterms:created xsi:type="dcterms:W3CDTF">2026-07-21T09:52:20Z</dcterms:created>
  <dcterms:modified xsi:type="dcterms:W3CDTF">2026-07-21T09:52:20Z</dcterms:modified>
</cp:coreProperties>
</file>

<file path=docProps/custom.xml><?xml version="1.0" encoding="utf-8"?>
<Properties xmlns="http://schemas.openxmlformats.org/officeDocument/2006/custom-properties" xmlns:vt="http://schemas.openxmlformats.org/officeDocument/2006/docPropsVTypes"/>
</file>