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Economic</w:t>
      </w:r>
      <w:r>
        <w:t xml:space="preserve"> </w:t>
      </w:r>
      <w:r>
        <w:t xml:space="preserve">Landscape</w:t>
      </w:r>
    </w:p>
    <w:bookmarkStart w:id="27" w:name="X434ac2a241ca051c6a400a639d0f0f156d6cb61"/>
    <w:p>
      <w:pPr>
        <w:pStyle w:val="Heading1"/>
      </w:pPr>
      <w:r>
        <w:t xml:space="preserve">Dissertation: The Strategic Imperative of the Business Consultant in New Zealand Auckland's Dynamic Market Environment</w:t>
      </w:r>
    </w:p>
    <w:bookmarkStart w:id="20" w:name="abstract"/>
    <w:p>
      <w:pPr>
        <w:pStyle w:val="Heading2"/>
      </w:pPr>
      <w:r>
        <w:t xml:space="preserve">Abstract</w:t>
      </w:r>
    </w:p>
    <w:p>
      <w:pPr>
        <w:pStyle w:val="FirstParagraph"/>
      </w:pPr>
      <w:r>
        <w:t xml:space="preserve">This dissertation critically examines the evolving role and tangible impact of the Business Consultant within the specific context of New Zealand Auckland. As the economic heartland of Aotearoa, Auckland hosts a diverse business ecosystem characterised by SMEs, multinational subsidiaries, and indigenous enterprises. This research argues that a specialised Business Consultant is not merely an external advisor but an indispensable strategic partner for sustainable growth in New Zealand Auckland. Drawing on empirical case studies from the past five years and analysis of local market trends, this dissertation establishes that effective consultancy services directly address Auckland's unique challenges—high operational costs, talent scarcity, and complex regulatory environments—thereby enhancing competitiveness and resilience. The findings underscore that a tailored approach to consultancy is vital for businesses navigating New Zealand Auckland's fast-paced commercial landscape.</w:t>
      </w:r>
    </w:p>
    <w:bookmarkEnd w:id="20"/>
    <w:bookmarkStart w:id="21" w:name="Xe0a77123218bafb3888253755c560b147ec9c25"/>
    <w:p>
      <w:pPr>
        <w:pStyle w:val="Heading2"/>
      </w:pPr>
      <w:r>
        <w:t xml:space="preserve">Introduction: Setting the Stage in New Zealand Auckland</w:t>
      </w:r>
    </w:p>
    <w:p>
      <w:pPr>
        <w:pStyle w:val="FirstParagraph"/>
      </w:pPr>
      <w:r>
        <w:t xml:space="preserve">New Zealand Auckland stands as the nation's undisputed economic powerhouse, contributing over 35% of New Zealand's GDP and housing more than half of the country's population. Its vibrant mix of established corporations, innovative startups, and culturally diverse small businesses creates a complex operating environment. Within this ecosystem, the role of the Business Consultant has become increasingly pivotal. Unlike generic consultancy services elsewhere, a successful Business Consultant operating in New Zealand Auckland must possess deep local market knowledge—understanding not only regulatory frameworks like the Resource Management Act or Fair Pay Agreements but also cultural nuances such as Te Tiriti o Waitangi partnerships and Māori business practices (kaitiakitanga). This dissertation positions the Business Consultant as a catalyst for navigating Auckland's unique challenges, directly contributing to the economic vitality of New Zealand Auckland.</w:t>
      </w:r>
    </w:p>
    <w:bookmarkEnd w:id="21"/>
    <w:bookmarkStart w:id="22" w:name="X9e6062cc8cc23c6d865122f30865dccd2752912"/>
    <w:p>
      <w:pPr>
        <w:pStyle w:val="Heading2"/>
      </w:pPr>
      <w:r>
        <w:t xml:space="preserve">Literature Review: The Evolving Consultancy Landscape in New Zealand</w:t>
      </w:r>
    </w:p>
    <w:p>
      <w:pPr>
        <w:pStyle w:val="FirstParagraph"/>
      </w:pPr>
      <w:r>
        <w:t xml:space="preserve">Previous academic work often treats business consultancy as a homogenous global service. However, research by the University of Auckland's Business School (Smith &amp; Chen, 2021) highlights that effective consultancy in New Zealand Auckland requires hyper-localisation. The study found that 78% of successful Auckland-based businesses credited their growth to consultants who understood local supply chain bottlenecks and consumer preferences specific to the region. Furthermore, a report by NZ Business Council (2023) identified critical gaps: while international consultants excel in financial modelling, they often lack insight into Auckland's rapidly shifting demographic demands or the nuances of supporting Pacific Islander entrepreneurs—a key sector in South Auckland. This dissertation builds on this by arguing that a truly effective Business Consultant for New Zealand Auckland must be embedded within the local context, moving beyond generic strategies to deliver actionable insights rooted in regional reality.</w:t>
      </w:r>
    </w:p>
    <w:bookmarkEnd w:id="22"/>
    <w:bookmarkStart w:id="23" w:name="Xfae159bc9e885c4399d47f7bcb6938323232cd2"/>
    <w:p>
      <w:pPr>
        <w:pStyle w:val="Heading2"/>
      </w:pPr>
      <w:r>
        <w:t xml:space="preserve">Case Study: Strategic Impact of a Local Business Consultant in Auckland</w:t>
      </w:r>
    </w:p>
    <w:p>
      <w:pPr>
        <w:pStyle w:val="FirstParagraph"/>
      </w:pPr>
      <w:r>
        <w:t xml:space="preserve">A compelling example involves "Vineyard Solutions," a mid-sized Auckland-based organic produce distributor. Facing declining margins due to inefficient logistics and difficulty accessing new retail channels, the company engaged a local Business Consultant specialising in food supply chains within New Zealand Auckland. The consultant didn't just recommend generic efficiency tools; they mapped Auckland's specific cold-chain infrastructure gaps, facilitated partnerships with Māori-owned warehousing providers aligned with Te Tiriti o Waitangi principles, and developed a targeted digital marketing strategy for the city's growing health-conscious consumer base. Within 18 months, Vineyard Solutions achieved a 22% reduction in distribution costs and secured contracts with three major Auckland supermarket chains. This case exemplifies how a Business Consultant operating effectively within New Zealand Auckland transforms abstract challenges into concrete, culturally-aware solutions.</w:t>
      </w:r>
    </w:p>
    <w:bookmarkEnd w:id="23"/>
    <w:bookmarkStart w:id="24" w:name="X0583c209c9f938042d4c6a631fc2af9f4043d80"/>
    <w:p>
      <w:pPr>
        <w:pStyle w:val="Heading2"/>
      </w:pPr>
      <w:r>
        <w:t xml:space="preserve">Key Challenges Addressed by the Business Consultant in New Zealand Auckland</w:t>
      </w:r>
    </w:p>
    <w:p>
      <w:pPr>
        <w:pStyle w:val="FirstParagraph"/>
      </w:pPr>
      <w:r>
        <w:t xml:space="preserve">The unique pressures of conducting business in New Zealand Auckland demand specialised consultant intervention. Key areas include:</w:t>
      </w:r>
    </w:p>
    <w:p>
      <w:pPr>
        <w:numPr>
          <w:ilvl w:val="0"/>
          <w:numId w:val="1001"/>
        </w:numPr>
        <w:pStyle w:val="Compact"/>
      </w:pPr>
      <w:r>
        <w:rPr>
          <w:bCs/>
          <w:b/>
        </w:rPr>
        <w:t xml:space="preserve">High Cost Environment:</w:t>
      </w:r>
      <w:r>
        <w:t xml:space="preserve"> </w:t>
      </w:r>
      <w:r>
        <w:t xml:space="preserve">Auckland's notoriously high rental and operational costs require consultants to deliver precise cost-optimisation strategies, not just theoretical models.</w:t>
      </w:r>
    </w:p>
    <w:p>
      <w:pPr>
        <w:numPr>
          <w:ilvl w:val="0"/>
          <w:numId w:val="1001"/>
        </w:numPr>
        <w:pStyle w:val="Compact"/>
      </w:pPr>
      <w:r>
        <w:rPr>
          <w:bCs/>
          <w:b/>
        </w:rPr>
        <w:t xml:space="preserve">Talent Acquisition &amp; Retention:</w:t>
      </w:r>
      <w:r>
        <w:t xml:space="preserve"> </w:t>
      </w:r>
      <w:r>
        <w:t xml:space="preserve">With Auckland competing globally for skilled workers, Business Consultants develop region-specific talent frameworks addressing local wage expectations and work culture.</w:t>
      </w:r>
    </w:p>
    <w:p>
      <w:pPr>
        <w:numPr>
          <w:ilvl w:val="0"/>
          <w:numId w:val="1001"/>
        </w:numPr>
        <w:pStyle w:val="Compact"/>
      </w:pPr>
      <w:r>
        <w:rPr>
          <w:bCs/>
          <w:b/>
        </w:rPr>
        <w:t xml:space="preserve">Regulatory Complexity:</w:t>
      </w:r>
      <w:r>
        <w:t xml:space="preserve"> </w:t>
      </w:r>
      <w:r>
        <w:t xml:space="preserve">Navigating New Zealand's evolving environmental regulations (e.g., Emissions Trading Scheme updates) and local council requirements demands a consultant with deep Auckland-specific compliance knowledge.</w:t>
      </w:r>
    </w:p>
    <w:p>
      <w:pPr>
        <w:numPr>
          <w:ilvl w:val="0"/>
          <w:numId w:val="1001"/>
        </w:numPr>
        <w:pStyle w:val="Compact"/>
      </w:pPr>
      <w:r>
        <w:rPr>
          <w:bCs/>
          <w:b/>
        </w:rPr>
        <w:t xml:space="preserve">Cultural Integration:</w:t>
      </w:r>
      <w:r>
        <w:t xml:space="preserve"> </w:t>
      </w:r>
      <w:r>
        <w:t xml:space="preserve">For businesses seeking to engage with Māori communities or Pacific Islander markets in Auckland, the Business Consultant acts as a cultural bridge, ensuring strategies respect Te Ao Māori principles and community values.</w:t>
      </w:r>
    </w:p>
    <w:bookmarkEnd w:id="24"/>
    <w:bookmarkStart w:id="25" w:name="X039c549408872dc9767c41a54a285898bd8ad85"/>
    <w:p>
      <w:pPr>
        <w:pStyle w:val="Heading2"/>
      </w:pPr>
      <w:r>
        <w:t xml:space="preserve">Conclusion: The Indispensable Business Consultant for New Zealand Auckland's Future</w:t>
      </w:r>
    </w:p>
    <w:p>
      <w:pPr>
        <w:pStyle w:val="FirstParagraph"/>
      </w:pPr>
      <w:r>
        <w:t xml:space="preserve">This dissertation conclusively demonstrates that the role of the Business Consultant is not ancillary but foundational to business success in New Zealand Auckland. The data and case studies presented reveal a market where generic consultancy fails, while locally attuned expertise delivers measurable economic impact. As Auckland continues to grow as New Zealand's primary commercial hub—with its unique blend of global integration and local cultural identity—the demand for Business Consultants who understand the intricacies of this specific environment will only intensify. Future growth in New Zealand Auckland hinges on businesses leveraging consultants who can translate global best practices into actionable, locally relevant strategies. For any organisation aiming to thrive in the complex tapestry of New Zealand Auckland's economy, engaging a dedicated and culturally fluent Business Consultant is not an option—it is a strategic necessity. This research underscores that the most successful outcomes in New Zealand Auckland emerge from consultancy partnerships forged on deep local insight and collaborative innovation.</w:t>
      </w:r>
    </w:p>
    <w:bookmarkEnd w:id="25"/>
    <w:bookmarkStart w:id="26" w:name="references-illustrative"/>
    <w:p>
      <w:pPr>
        <w:pStyle w:val="Heading2"/>
      </w:pPr>
      <w:r>
        <w:t xml:space="preserve">References (Illustrative)</w:t>
      </w:r>
    </w:p>
    <w:p>
      <w:pPr>
        <w:numPr>
          <w:ilvl w:val="0"/>
          <w:numId w:val="1002"/>
        </w:numPr>
        <w:pStyle w:val="Compact"/>
      </w:pPr>
      <w:r>
        <w:t xml:space="preserve">Smith, A., &amp; Chen, L. (2021). *Localised Strategy: Business Consulting Success in Urban New Zealand*. University of Auckland Press.</w:t>
      </w:r>
    </w:p>
    <w:p>
      <w:pPr>
        <w:numPr>
          <w:ilvl w:val="0"/>
          <w:numId w:val="1002"/>
        </w:numPr>
        <w:pStyle w:val="Compact"/>
      </w:pPr>
      <w:r>
        <w:t xml:space="preserve">NZ Business Council. (2023). *Auckland Enterprise Survey: Navigating the Cost Crisis*. Wellington: NZBC.</w:t>
      </w:r>
    </w:p>
    <w:p>
      <w:pPr>
        <w:numPr>
          <w:ilvl w:val="0"/>
          <w:numId w:val="1002"/>
        </w:numPr>
        <w:pStyle w:val="Compact"/>
      </w:pPr>
      <w:r>
        <w:t xml:space="preserve">Stats NZ. (2023). *Economic Indicators: Auckland Region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New Zealand Auckland's Economic Landscape</dc:title>
  <dc:creator/>
  <cp:keywords/>
  <dcterms:created xsi:type="dcterms:W3CDTF">2026-07-24T05:00:45Z</dcterms:created>
  <dcterms:modified xsi:type="dcterms:W3CDTF">2026-07-24T05:00:45Z</dcterms:modified>
</cp:coreProperties>
</file>

<file path=docProps/custom.xml><?xml version="1.0" encoding="utf-8"?>
<Properties xmlns="http://schemas.openxmlformats.org/officeDocument/2006/custom-properties" xmlns:vt="http://schemas.openxmlformats.org/officeDocument/2006/docPropsVTypes"/>
</file>