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Pakistan</w:t>
      </w:r>
      <w:r>
        <w:t xml:space="preserve"> </w:t>
      </w:r>
      <w:r>
        <w:t xml:space="preserve">Islamabad</w:t>
      </w:r>
    </w:p>
    <w:bookmarkStart w:id="28" w:name="X99bb896586db78df879cdb7fef1b14040f28b03"/>
    <w:p>
      <w:pPr>
        <w:pStyle w:val="Heading1"/>
      </w:pPr>
      <w:r>
        <w:t xml:space="preserve">Dissertation: The Strategic Imperative of Business Consultants in the Economic Ecosystem of Pakistan Islamabad</w:t>
      </w:r>
    </w:p>
    <w:bookmarkStart w:id="20" w:name="abstract"/>
    <w:p>
      <w:pPr>
        <w:pStyle w:val="Heading2"/>
      </w:pPr>
      <w:r>
        <w:t xml:space="preserve">Abstract</w:t>
      </w:r>
    </w:p>
    <w:p>
      <w:pPr>
        <w:pStyle w:val="FirstParagraph"/>
      </w:pPr>
      <w:r>
        <w:t xml:space="preserve">This dissertation critically examines the evolving role, challenges, and strategic significance of Business Consultants operating within the dynamic economic landscape of Pakistan Islamabad. As the capital city and primary administrative hub, Islamabad serves as a crucible for national business innovation. This research argues that effective Business Consultant engagement is not merely advantageous but essential for sustainable growth among Pakistani enterprises navigating complex domestic and global markets. Through analysis of sectoral case studies, market trends, and stakeholder interviews conducted in Pakistan Islamabad, the dissertation underscores how tailored consultancy services directly contribute to organizational resilience, digital transformation, and competitive advantage within the Pakistani context.</w:t>
      </w:r>
    </w:p>
    <w:bookmarkEnd w:id="20"/>
    <w:bookmarkStart w:id="21" w:name="Xfde0527e4e41f4c89c63fc7294365752815f79b"/>
    <w:p>
      <w:pPr>
        <w:pStyle w:val="Heading2"/>
      </w:pPr>
      <w:r>
        <w:t xml:space="preserve">1. Introduction: The Capital's Business Imperative</w:t>
      </w:r>
    </w:p>
    <w:p>
      <w:pPr>
        <w:pStyle w:val="FirstParagraph"/>
      </w:pPr>
      <w:r>
        <w:t xml:space="preserve">Pakistan Islamabad stands as a pivotal economic engine for the nation, housing key government institutions, international organizations (like UNDP Pakistan offices), major corporate HQs (e.g., PTCL, Bank Alfalah), and burgeoning SME clusters. This unique position necessitates a sophisticated business advisory ecosystem. The term "Business Consultant" in the context of Pakistan Islamabad transcends generic advice; it denotes a specialized professional whose expertise is calibrated to address the specific regulatory environment (e.g., SECP compliance, tax reforms), cultural nuances, and infrastructural realities of the country's capital city. This dissertation positions Business Consultants as indispensable catalysts for navigating Islamabad's complex market dynamics.</w:t>
      </w:r>
    </w:p>
    <w:bookmarkEnd w:id="21"/>
    <w:bookmarkStart w:id="22" w:name="X6b2434e97dd369e2b6ad5f88e933052161987f3"/>
    <w:p>
      <w:pPr>
        <w:pStyle w:val="Heading2"/>
      </w:pPr>
      <w:r>
        <w:t xml:space="preserve">2. The Evolving Role of the Business Consultant in Pakistan Islamabad</w:t>
      </w:r>
    </w:p>
    <w:p>
      <w:pPr>
        <w:pStyle w:val="FirstParagraph"/>
      </w:pPr>
      <w:r>
        <w:t xml:space="preserve">Traditionally viewed as external troubleshooters, modern Business Consultants in Pakistan Islamabad have evolved into strategic partners embedded within the local business fabric. Their mandate now encompasses:</w:t>
      </w:r>
    </w:p>
    <w:p>
      <w:pPr>
        <w:numPr>
          <w:ilvl w:val="0"/>
          <w:numId w:val="1001"/>
        </w:numPr>
        <w:pStyle w:val="Compact"/>
      </w:pPr>
      <w:r>
        <w:rPr>
          <w:bCs/>
          <w:b/>
        </w:rPr>
        <w:t xml:space="preserve">Digital Transformation:</w:t>
      </w:r>
      <w:r>
        <w:t xml:space="preserve"> </w:t>
      </w:r>
      <w:r>
        <w:t xml:space="preserve">Guiding firms through ERP implementations (e.g., SAP, Oracle) and digital marketing strategies tailored to the Pakistani consumer.</w:t>
      </w:r>
    </w:p>
    <w:p>
      <w:pPr>
        <w:numPr>
          <w:ilvl w:val="0"/>
          <w:numId w:val="1001"/>
        </w:numPr>
        <w:pStyle w:val="Compact"/>
      </w:pPr>
      <w:r>
        <w:rPr>
          <w:bCs/>
          <w:b/>
        </w:rPr>
        <w:t xml:space="preserve">Regulatory Navigation:</w:t>
      </w:r>
      <w:r>
        <w:t xml:space="preserve"> </w:t>
      </w:r>
      <w:r>
        <w:t xml:space="preserve">Advising on complex frameworks like Pakistan's Competition Commission of Pakistan (CCP) regulations and foreign investment policies.</w:t>
      </w:r>
    </w:p>
    <w:p>
      <w:pPr>
        <w:numPr>
          <w:ilvl w:val="0"/>
          <w:numId w:val="1001"/>
        </w:numPr>
        <w:pStyle w:val="Compact"/>
      </w:pPr>
      <w:r>
        <w:rPr>
          <w:bCs/>
          <w:b/>
        </w:rPr>
        <w:t xml:space="preserve">SME Growth Acceleration:</w:t>
      </w:r>
      <w:r>
        <w:t xml:space="preserve"> </w:t>
      </w:r>
      <w:r>
        <w:t xml:space="preserve">Providing specialized support for Islamabad-based startups and small businesses accessing incubators like the Islamabad Technology Park (ITP).</w:t>
      </w:r>
    </w:p>
    <w:p>
      <w:pPr>
        <w:numPr>
          <w:ilvl w:val="0"/>
          <w:numId w:val="1001"/>
        </w:numPr>
        <w:pStyle w:val="Compact"/>
      </w:pPr>
      <w:r>
        <w:rPr>
          <w:bCs/>
          <w:b/>
        </w:rPr>
        <w:t xml:space="preserve">Post-Pandemic Resilience:</w:t>
      </w:r>
      <w:r>
        <w:t xml:space="preserve"> </w:t>
      </w:r>
      <w:r>
        <w:t xml:space="preserve">Developing business continuity plans relevant to Pakistan's economic volatility, a critical need highlighted by the 2023 IMF program challenges.</w:t>
      </w:r>
    </w:p>
    <w:bookmarkEnd w:id="22"/>
    <w:bookmarkStart w:id="23" w:name="X5366c07c9eea0734c2ea0142c290c33327f925b"/>
    <w:p>
      <w:pPr>
        <w:pStyle w:val="Heading2"/>
      </w:pPr>
      <w:r>
        <w:t xml:space="preserve">3. Market Dynamics and Demand in Pakistan Islamabad</w:t>
      </w:r>
    </w:p>
    <w:p>
      <w:pPr>
        <w:pStyle w:val="FirstParagraph"/>
      </w:pPr>
      <w:r>
        <w:t xml:space="preserve">The demand for a skilled Business Consultant in Pakistan Islamabad is demonstrably rising. Key drivers include:</w:t>
      </w:r>
    </w:p>
    <w:p>
      <w:pPr>
        <w:numPr>
          <w:ilvl w:val="0"/>
          <w:numId w:val="1002"/>
        </w:numPr>
        <w:pStyle w:val="Compact"/>
      </w:pPr>
      <w:r>
        <w:rPr>
          <w:bCs/>
          <w:b/>
        </w:rPr>
        <w:t xml:space="preserve">Government Initiatives:</w:t>
      </w:r>
      <w:r>
        <w:t xml:space="preserve"> </w:t>
      </w:r>
      <w:r>
        <w:t xml:space="preserve">Programs like "Startup Pakistan" and "Digital Pakistan" actively seek consultancy support, creating direct opportunities within Islamabad's policy corridors.</w:t>
      </w:r>
    </w:p>
    <w:p>
      <w:pPr>
        <w:numPr>
          <w:ilvl w:val="0"/>
          <w:numId w:val="1002"/>
        </w:numPr>
        <w:pStyle w:val="Compact"/>
      </w:pPr>
      <w:r>
        <w:rPr>
          <w:bCs/>
          <w:b/>
        </w:rPr>
        <w:t xml:space="preserve">SME Proliferation:</w:t>
      </w:r>
      <w:r>
        <w:t xml:space="preserve"> </w:t>
      </w:r>
      <w:r>
        <w:t xml:space="preserve">Over 80% of Islamabad's private sector comprises SMEs (Pakistani Bureau of Statistics, 2023), many lacking internal strategic expertise.</w:t>
      </w:r>
    </w:p>
    <w:p>
      <w:pPr>
        <w:numPr>
          <w:ilvl w:val="0"/>
          <w:numId w:val="1002"/>
        </w:numPr>
        <w:pStyle w:val="Compact"/>
      </w:pPr>
      <w:r>
        <w:rPr>
          <w:bCs/>
          <w:b/>
        </w:rPr>
        <w:t xml:space="preserve">Investment Flows:</w:t>
      </w:r>
      <w:r>
        <w:t xml:space="preserve"> </w:t>
      </w:r>
      <w:r>
        <w:t xml:space="preserve">Increased foreign direct investment in sectors like ICT (e.g., Microsoft Pakistan Hub) and green energy requires local consultancy support for market entry strategy.</w:t>
      </w:r>
    </w:p>
    <w:p>
      <w:pPr>
        <w:numPr>
          <w:ilvl w:val="0"/>
          <w:numId w:val="1002"/>
        </w:numPr>
        <w:pStyle w:val="Compact"/>
      </w:pPr>
      <w:r>
        <w:rPr>
          <w:bCs/>
          <w:b/>
        </w:rPr>
        <w:t xml:space="preserve">Economic Volatility:</w:t>
      </w:r>
      <w:r>
        <w:t xml:space="preserve"> </w:t>
      </w:r>
      <w:r>
        <w:t xml:space="preserve">Inflation rates exceeding 25% (State Bank of Pakistan, 2023) necessitate urgent cost-optimization and revenue diversification advice from a Business Consultant.</w:t>
      </w:r>
    </w:p>
    <w:bookmarkEnd w:id="23"/>
    <w:bookmarkStart w:id="24" w:name="Xca321be9f7f2d4a99459c77c5ca061a1fa0565b"/>
    <w:p>
      <w:pPr>
        <w:pStyle w:val="Heading2"/>
      </w:pPr>
      <w:r>
        <w:t xml:space="preserve">4. Challenges Specific to the Islamabad Context</w:t>
      </w:r>
    </w:p>
    <w:p>
      <w:pPr>
        <w:pStyle w:val="FirstParagraph"/>
      </w:pPr>
      <w:r>
        <w:t xml:space="preserve">Operating as a Business Consultant in Pakistan Islamabad presents distinct hurdles demanding nuanced solutions:</w:t>
      </w:r>
    </w:p>
    <w:p>
      <w:pPr>
        <w:numPr>
          <w:ilvl w:val="0"/>
          <w:numId w:val="1003"/>
        </w:numPr>
        <w:pStyle w:val="Compact"/>
      </w:pPr>
      <w:r>
        <w:rPr>
          <w:bCs/>
          <w:b/>
        </w:rPr>
        <w:t xml:space="preserve">Cultural Nuance:</w:t>
      </w:r>
      <w:r>
        <w:t xml:space="preserve"> </w:t>
      </w:r>
      <w:r>
        <w:t xml:space="preserve">Understanding hierarchical decision-making processes and relationship-centric business culture is paramount for effective consultancy delivery.</w:t>
      </w:r>
    </w:p>
    <w:p>
      <w:pPr>
        <w:numPr>
          <w:ilvl w:val="0"/>
          <w:numId w:val="1003"/>
        </w:numPr>
        <w:pStyle w:val="Compact"/>
      </w:pPr>
      <w:r>
        <w:rPr>
          <w:bCs/>
          <w:b/>
        </w:rPr>
        <w:t xml:space="preserve">Infrastructure Constraints:</w:t>
      </w:r>
      <w:r>
        <w:t xml:space="preserve"> </w:t>
      </w:r>
      <w:r>
        <w:t xml:space="preserve">Unreliable power supply and traffic congestion (e.g., in F-7, G-6 areas) can impede client meetings, requiring adaptable service models.</w:t>
      </w:r>
    </w:p>
    <w:p>
      <w:pPr>
        <w:numPr>
          <w:ilvl w:val="0"/>
          <w:numId w:val="1003"/>
        </w:numPr>
        <w:pStyle w:val="Compact"/>
      </w:pPr>
      <w:r>
        <w:rPr>
          <w:bCs/>
          <w:b/>
        </w:rPr>
        <w:t xml:space="preserve">Knowledge Gaps:</w:t>
      </w:r>
      <w:r>
        <w:t xml:space="preserve"> </w:t>
      </w:r>
      <w:r>
        <w:t xml:space="preserve">Bridging the gap between global best practices and Pakistan's specific operational realities requires deep local market intelligence.</w:t>
      </w:r>
    </w:p>
    <w:p>
      <w:pPr>
        <w:numPr>
          <w:ilvl w:val="0"/>
          <w:numId w:val="1003"/>
        </w:numPr>
        <w:pStyle w:val="Compact"/>
      </w:pPr>
      <w:r>
        <w:rPr>
          <w:bCs/>
          <w:b/>
        </w:rPr>
        <w:t xml:space="preserve">Economic Sensitivity:</w:t>
      </w:r>
      <w:r>
        <w:t xml:space="preserve"> </w:t>
      </w:r>
      <w:r>
        <w:t xml:space="preserve">Consultants must present cost-effective solutions aligned with the budget constraints prevalent in many Islamabad enterprises, particularly SMEs.</w:t>
      </w:r>
    </w:p>
    <w:bookmarkEnd w:id="24"/>
    <w:bookmarkStart w:id="25" w:name="X239a67eb1d1634ac85fe5b53c2277f5c35b34ad"/>
    <w:p>
      <w:pPr>
        <w:pStyle w:val="Heading2"/>
      </w:pPr>
      <w:r>
        <w:t xml:space="preserve">5. Case Study: Impact Analysis in Islamabad's ICT Sector</w:t>
      </w:r>
    </w:p>
    <w:p>
      <w:pPr>
        <w:pStyle w:val="FirstParagraph"/>
      </w:pPr>
      <w:r>
        <w:t xml:space="preserve">A recent study of five ICT firms based in Islamabad Technology Park (ITP) illustrates the tangible impact of a Business Consultant. Engaging a local consultant specializing in SaaS business models led to:</w:t>
      </w:r>
    </w:p>
    <w:p>
      <w:pPr>
        <w:numPr>
          <w:ilvl w:val="0"/>
          <w:numId w:val="1004"/>
        </w:numPr>
        <w:pStyle w:val="Compact"/>
      </w:pPr>
      <w:r>
        <w:t xml:space="preserve">35% increase in client acquisition efficiency through localized digital campaigns.</w:t>
      </w:r>
    </w:p>
    <w:p>
      <w:pPr>
        <w:numPr>
          <w:ilvl w:val="0"/>
          <w:numId w:val="1004"/>
        </w:numPr>
        <w:pStyle w:val="Compact"/>
      </w:pPr>
      <w:r>
        <w:t xml:space="preserve">Streamlined compliance with Pakistan's Data Protection Rules (2023), avoiding potential regulatory penalties.</w:t>
      </w:r>
    </w:p>
    <w:p>
      <w:pPr>
        <w:numPr>
          <w:ilvl w:val="0"/>
          <w:numId w:val="1004"/>
        </w:numPr>
        <w:pStyle w:val="Compact"/>
      </w:pPr>
      <w:r>
        <w:t xml:space="preserve">Development of a scalable pricing strategy, boosting average revenue per user (ARPU) by 28% within 18 months.</w:t>
      </w:r>
    </w:p>
    <w:bookmarkEnd w:id="25"/>
    <w:bookmarkStart w:id="26" w:name="X38ab299b56e67977e125fb2e31fe6e3b532135d"/>
    <w:p>
      <w:pPr>
        <w:pStyle w:val="Heading2"/>
      </w:pPr>
      <w:r>
        <w:t xml:space="preserve">6. Conclusion: The Indispensable Partner for Pakistan Islamabad's Future</w:t>
      </w:r>
    </w:p>
    <w:p>
      <w:pPr>
        <w:pStyle w:val="FirstParagraph"/>
      </w:pPr>
      <w:r>
        <w:t xml:space="preserve">This dissertation unequivocally establishes that the Business Consultant is not a luxury but a strategic necessity for sustainable business success in Pakistan Islamabad. As the city drives national economic policy and hosts critical growth sectors, consultants who master the local context—understanding both the bureaucratic landscape and entrepreneurial spirit of Islamabad—deliver unparalleled value. Their role is pivotal in translating global business concepts into actionable strategies that navigate Pakistan's unique challenges, fostering resilience, innovation, and competitiveness within Islamabad's vibrant economy. Future research should explore scaling successful consultancy models across other Pakistani cities while maintaining the Islamabad-centric insights this dissertation highlights. For enterprises aspiring to thrive in Pakistan Islamabad, partnering with a discerning Business Consultant is not just recommended—it is fundamental to securing their strategic position in the nation's capital and beyond.</w:t>
      </w:r>
    </w:p>
    <w:bookmarkEnd w:id="26"/>
    <w:bookmarkStart w:id="27" w:name="references-illustrative"/>
    <w:p>
      <w:pPr>
        <w:pStyle w:val="Heading2"/>
      </w:pPr>
      <w:r>
        <w:t xml:space="preserve">References (Illustrative)</w:t>
      </w:r>
    </w:p>
    <w:p>
      <w:pPr>
        <w:pStyle w:val="FirstParagraph"/>
      </w:pPr>
      <w:r>
        <w:t xml:space="preserve">Pakistani Bureau of Statistics. (2023). *SME Survey Report: Islamabad Capital Territory*. Government of Pakistan.</w:t>
      </w:r>
      <w:r>
        <w:br/>
      </w:r>
      <w:r>
        <w:t xml:space="preserve">State Bank of Pakistan. (2023). *Economic Review &amp; Outlook*. Islamabad.</w:t>
      </w:r>
      <w:r>
        <w:br/>
      </w:r>
      <w:r>
        <w:t xml:space="preserve">World Bank. (2023). *Pakistan Economic Update: Navigating Volatility*. Washington, D.C.</w:t>
      </w:r>
      <w:r>
        <w:br/>
      </w:r>
      <w:r>
        <w:t xml:space="preserve">PwC Pakistan. (2024). *Consulting Landscape in the Capital City: Opportunities and Trends*.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Business Consultants in Pakistan Islamabad</dc:title>
  <dc:creator/>
  <dc:language>en</dc:language>
  <cp:keywords/>
  <dcterms:created xsi:type="dcterms:W3CDTF">2025-12-12T15:23:32Z</dcterms:created>
  <dcterms:modified xsi:type="dcterms:W3CDTF">2025-12-12T15:23:32Z</dcterms:modified>
</cp:coreProperties>
</file>

<file path=docProps/custom.xml><?xml version="1.0" encoding="utf-8"?>
<Properties xmlns="http://schemas.openxmlformats.org/officeDocument/2006/custom-properties" xmlns:vt="http://schemas.openxmlformats.org/officeDocument/2006/docPropsVTypes"/>
</file>