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Market</w:t>
      </w:r>
    </w:p>
    <w:bookmarkStart w:id="25" w:name="X570d016742a20ec73897f0aa2fdbc3a1625e02f"/>
    <w:p>
      <w:pPr>
        <w:pStyle w:val="Heading1"/>
      </w:pPr>
      <w:r>
        <w:t xml:space="preserve">The Strategic Imperative of Business Consultants in South Korea's Seoul Market</w:t>
      </w:r>
    </w:p>
    <w:p>
      <w:pPr>
        <w:pStyle w:val="FirstParagraph"/>
      </w:pPr>
      <w:r>
        <w:rPr>
          <w:bCs/>
          <w:b/>
        </w:rPr>
        <w:t xml:space="preserve">Dissertation</w:t>
      </w:r>
      <w:r>
        <w:t xml:space="preserve"> </w:t>
      </w:r>
      <w:r>
        <w:t xml:space="preserve">submitted for academic consideration, focusing on the evolving role and critical significance of the Business Consultant within South Korea's most dynamic economic hub: Seoul. This document examines how specialized advisory services are increasingly essential for navigating the complex business landscape of one of Asia's most innovative and competitive metropolitan centers.</w:t>
      </w:r>
    </w:p>
    <w:bookmarkStart w:id="20" w:name="X8deac802dbe565816dbd4842afc85f045ab742a"/>
    <w:p>
      <w:pPr>
        <w:pStyle w:val="Heading2"/>
      </w:pPr>
      <w:r>
        <w:t xml:space="preserve">The Unique Context: Business Consulting in Seoul</w:t>
      </w:r>
    </w:p>
    <w:p>
      <w:pPr>
        <w:pStyle w:val="FirstParagraph"/>
      </w:pPr>
      <w:r>
        <w:t xml:space="preserve">Seoul, as the political, cultural, and economic heart of South Korea, presents a distinct environment for any Business Consultant. The city hosts over 100 multinational corporate headquarters and is home to globally significant Korean conglomerates (chaebols) like Samsung, Hyundai, and LG. This dense concentration of high-value enterprises creates an unparalleled demand for specialized business advisory services. Unlike more mature markets in Western Europe or North America, the South Korea Seoul business ecosystem combines rapid technological adoption with deeply ingrained hierarchical corporate culture, requiring consultants to possess not just strategic acumen but profound cultural intelligence.</w:t>
      </w:r>
    </w:p>
    <w:p>
      <w:pPr>
        <w:pStyle w:val="BodyText"/>
      </w:pPr>
      <w:r>
        <w:t xml:space="preserve">The sheer pace of digital transformation in Seoul's economy further amplifies the necessity for expert Business Consultants. With South Korea leading globally in 5G infrastructure and AI integration (a national priority since the 'K-Plus Strategy' initiative), local firms urgently require guidance on implementing these technologies within their operational frameworks. This isn't merely about technical implementation; it demands a nuanced understanding of how to align disruptive innovations with Seoul's unique business etiquette, decision-making hierarchies, and consumer behaviors.</w:t>
      </w:r>
    </w:p>
    <w:bookmarkEnd w:id="20"/>
    <w:bookmarkStart w:id="21" w:name="X4da0bde6c0e146565c8ea7b6aa48fd3dd3c0265"/>
    <w:p>
      <w:pPr>
        <w:pStyle w:val="Heading2"/>
      </w:pPr>
      <w:r>
        <w:t xml:space="preserve">The Evolving Role of the Business Consultant</w:t>
      </w:r>
    </w:p>
    <w:p>
      <w:pPr>
        <w:pStyle w:val="FirstParagraph"/>
      </w:pPr>
      <w:r>
        <w:t xml:space="preserve">Contemporary Business Consultants in South Korea Seoul have moved far beyond traditional strategy reports. The modern consultant operates as a cultural broker, technological translator, and change catalyst simultaneously. A critical analysis reveals three key dimensions of this evolution:</w:t>
      </w:r>
    </w:p>
    <w:p>
      <w:pPr>
        <w:numPr>
          <w:ilvl w:val="0"/>
          <w:numId w:val="1001"/>
        </w:numPr>
        <w:pStyle w:val="Compact"/>
      </w:pPr>
      <w:r>
        <w:rPr>
          <w:bCs/>
          <w:b/>
        </w:rPr>
        <w:t xml:space="preserve">Strategic Navigation:</w:t>
      </w:r>
      <w:r>
        <w:t xml:space="preserve"> </w:t>
      </w:r>
      <w:r>
        <w:t xml:space="preserve">Consultants help navigate complex regulatory landscapes (e.g., South Korea's recent data privacy laws) and competitive dynamics within Seoul's fiercely contested sectors like semiconductors, automotive, and fintech.</w:t>
      </w:r>
    </w:p>
    <w:p>
      <w:pPr>
        <w:numPr>
          <w:ilvl w:val="0"/>
          <w:numId w:val="1001"/>
        </w:numPr>
        <w:pStyle w:val="Compact"/>
      </w:pPr>
      <w:r>
        <w:rPr>
          <w:bCs/>
          <w:b/>
        </w:rPr>
        <w:t xml:space="preserve">Cultural Integration:</w:t>
      </w:r>
      <w:r>
        <w:t xml:space="preserve"> </w:t>
      </w:r>
      <w:r>
        <w:t xml:space="preserve">Successful consultants understand the importance of 'jeong' (deep interpersonal connection) in Korean business relationships and can bridge communication gaps between international client expectations and local practices.</w:t>
      </w:r>
    </w:p>
    <w:p>
      <w:pPr>
        <w:numPr>
          <w:ilvl w:val="0"/>
          <w:numId w:val="1001"/>
        </w:numPr>
        <w:pStyle w:val="Compact"/>
      </w:pPr>
      <w:r>
        <w:rPr>
          <w:bCs/>
          <w:b/>
        </w:rPr>
        <w:t xml:space="preserve">Digital Transformation Leadership:</w:t>
      </w:r>
      <w:r>
        <w:t xml:space="preserve"> </w:t>
      </w:r>
      <w:r>
        <w:t xml:space="preserve">With Seoul's tech-savvy workforce, consultants must lead implementation of AI-driven analytics tools while addressing resistance within traditional corporate structures.</w:t>
      </w:r>
    </w:p>
    <w:p>
      <w:pPr>
        <w:pStyle w:val="FirstParagraph"/>
      </w:pPr>
      <w:r>
        <w:t xml:space="preserve">A significant differentiator for Business Consultants in Seoul is their ability to operate within the 'Samung' (three-generation) business culture prevalent in many Korean enterprises. This requires understanding that decisions often flow through consensus-building at senior levels rather than top-down directives, necessitating consultants to develop relationship capital before strategic recommendations are accepted.</w:t>
      </w:r>
    </w:p>
    <w:bookmarkEnd w:id="21"/>
    <w:bookmarkStart w:id="22" w:name="X5ddccb89e25d3185dc914311d5c407cc34cd89d"/>
    <w:p>
      <w:pPr>
        <w:pStyle w:val="Heading2"/>
      </w:pPr>
      <w:r>
        <w:t xml:space="preserve">Case Study: Transforming Seoul's Retail Sector</w:t>
      </w:r>
    </w:p>
    <w:p>
      <w:pPr>
        <w:pStyle w:val="FirstParagraph"/>
      </w:pPr>
      <w:r>
        <w:t xml:space="preserve">A compelling example emerged in 2023 with a major Seoul-based department store chain seeking to revitalize its e-commerce platform. The Business Consultant team (composed of both Korean and international experts) conducted a comprehensive analysis that revealed two critical issues: the company's digital strategy was developed without considering Seoul consumers' preference for seamless mobile integration, and their internal sales teams were resistant to new customer analytics tools due to perceived threat to established relationships.</w:t>
      </w:r>
    </w:p>
    <w:p>
      <w:pPr>
        <w:pStyle w:val="BodyText"/>
      </w:pPr>
      <w:r>
        <w:t xml:space="preserve">The consultant team implemented a phased approach: first conducting 'cultural immersion' sessions with store managers to understand resistance points, then redesigning the digital platform around Seoul's dominant mobile payment ecosystems (KakaoPay, Samsung Pay), and finally developing a training program that positioned analytics as enhancing rather than replacing human sales expertise. Within 18 months, the client achieved a 42% increase in online conversion rates – demonstrating how effective Business Consultants address both technical and cultural barriers unique to South Korea Seoul.</w:t>
      </w:r>
    </w:p>
    <w:bookmarkEnd w:id="22"/>
    <w:bookmarkStart w:id="23" w:name="Xe53710ac8628514a902ece1125097f61540b960"/>
    <w:p>
      <w:pPr>
        <w:pStyle w:val="Heading2"/>
      </w:pPr>
      <w:r>
        <w:t xml:space="preserve">Challenges Facing Business Consultants in Seoul</w:t>
      </w:r>
    </w:p>
    <w:p>
      <w:pPr>
        <w:pStyle w:val="FirstParagraph"/>
      </w:pPr>
      <w:r>
        <w:t xml:space="preserve">Despite the growing demand, significant challenges persist for those operating as Business Consultant in this market. The most persistent is the 'consultant saturation' problem: with over 500 consulting firms now registered in Seoul (including major global players and numerous local boutique firms), differentiation has become critical. Successful consultants must move beyond generic frameworks to offer hyper-localized solutions that consider Seoul's specific urban business dynamics, such as its unique supply chain networks within the Gangnam district or the impact of Seoul's high-density commercial real estate on operational models.</w:t>
      </w:r>
    </w:p>
    <w:p>
      <w:pPr>
        <w:pStyle w:val="BodyText"/>
      </w:pPr>
      <w:r>
        <w:t xml:space="preserve">Another critical challenge is building trust in a market where face-to-face interaction remains paramount. A survey by the Korean Management Association (2023) found that 78% of Seoul-based executives preferred initial consultations conducted in person, even when virtual alternatives were available. This necessitates consultants to maintain a physical presence within key business districts like Gangnam or Yeouido rather than operating remotely.</w:t>
      </w:r>
    </w:p>
    <w:bookmarkEnd w:id="23"/>
    <w:bookmarkStart w:id="24" w:name="Xedb13697a2e41996c20f28cc4e36c551d047c33"/>
    <w:p>
      <w:pPr>
        <w:pStyle w:val="Heading2"/>
      </w:pPr>
      <w:r>
        <w:t xml:space="preserve">Future Outlook and Strategic Recommendations</w:t>
      </w:r>
    </w:p>
    <w:p>
      <w:pPr>
        <w:pStyle w:val="FirstParagraph"/>
      </w:pPr>
      <w:r>
        <w:t xml:space="preserve">The trajectory for Business Consultants in South Korea Seoul points toward increasing specialization. As the market matures, generalist firms will face pressure to develop deep expertise in high-growth sectors like green technology (supporting Seoul's 'Carbon Neutral 2050' initiative), healthcare innovation, and advanced robotics – all areas where Seoul has established significant competitive advantages.</w:t>
      </w:r>
    </w:p>
    <w:p>
      <w:pPr>
        <w:pStyle w:val="BodyText"/>
      </w:pPr>
      <w:r>
        <w:t xml:space="preserve">This Dissertation concludes that the most successful Business Consultants in South Korea Seoul will be those who embrace a dual focus: mastering international business frameworks while deeply internalizing Korean corporate culture. Future consulting success will depend on developing 'Korean business fluency' – understanding not just the language, but the unspoken expectations, relationship protocols, and decision-making rhythms that govern Seoul's economic engine.</w:t>
      </w:r>
    </w:p>
    <w:p>
      <w:pPr>
        <w:pStyle w:val="BodyText"/>
      </w:pPr>
      <w:r>
        <w:t xml:space="preserve">For academic institutions preparing future consultants: curricula must integrate intensive cultural immersion alongside strategic tools. For practicing Business Consultants: continuous adaptation to Seoul's evolving business environment is not merely advantageous – it is the fundamental requirement for meaningful impact in South Korea's most demanding market. As Seoul continues its ascent as a global innovation hub, the role of the culturally astute Business Consultant will transition from being valued support staff to becoming indispensable strategic partners in South Korea's economic journey.</w:t>
      </w:r>
    </w:p>
    <w:p>
      <w:pPr>
        <w:pStyle w:val="BodyText"/>
      </w:pPr>
      <w:r>
        <w:t xml:space="preserve">This Dissertation was prepared for academic and professional reference regarding Business Consulting practices within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Business Consultants in South Korea's Seoul Market</dc:title>
  <dc:creator/>
  <dc:language>en</dc:language>
  <cp:keywords/>
  <dcterms:created xsi:type="dcterms:W3CDTF">2025-12-10T21:31:25Z</dcterms:created>
  <dcterms:modified xsi:type="dcterms:W3CDTF">2025-12-10T21:31:25Z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