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Sudan</w:t>
      </w:r>
      <w:r>
        <w:t xml:space="preserve"> </w:t>
      </w:r>
      <w:r>
        <w:t xml:space="preserve">Khartoum's</w:t>
      </w:r>
      <w:r>
        <w:t xml:space="preserve"> </w:t>
      </w:r>
      <w:r>
        <w:t xml:space="preserve">Economic</w:t>
      </w:r>
      <w:r>
        <w:t xml:space="preserve"> </w:t>
      </w:r>
      <w:r>
        <w:t xml:space="preserve">Transformation</w:t>
      </w:r>
    </w:p>
    <w:bookmarkStart w:id="25" w:name="X765a74c55187a998719078925f2a43f287c11ff"/>
    <w:p>
      <w:pPr>
        <w:pStyle w:val="Heading1"/>
      </w:pPr>
      <w:r>
        <w:t xml:space="preserve">Dissertation: The Strategic Imperative of Business Consultants in Navigating Sudan Khartoum's Evolving Market Landscape</w:t>
      </w:r>
    </w:p>
    <w:p>
      <w:pPr>
        <w:pStyle w:val="FirstParagraph"/>
      </w:pPr>
      <w:r>
        <w:rPr>
          <w:bCs/>
          <w:b/>
        </w:rPr>
        <w:t xml:space="preserve">Abstract:</w:t>
      </w:r>
      <w:r>
        <w:t xml:space="preserve"> </w:t>
      </w:r>
      <w:r>
        <w:t xml:space="preserve">This Dissertation examines the critical role of the Business Consultant within Sudan Khartoum's dynamic and complex economic environment. Focusing on the capital city as a microcosm of national transformation, this research argues that specialized Business Consultants are indispensable catalysts for sustainable business growth, institutional resilience, and market integration in post-conflict Sudan. Through analysis of sectoral challenges and consultant intervention models, this Dissertation demonstrates how targeted consultancy services directly address Khartoum's unique operational hurdles and unlock potential within its diverse economic fabric.</w:t>
      </w:r>
    </w:p>
    <w:bookmarkStart w:id="20" w:name="X1a71674e221083167c42e2bb33b90c91ce46c20"/>
    <w:p>
      <w:pPr>
        <w:pStyle w:val="Heading2"/>
      </w:pPr>
      <w:r>
        <w:t xml:space="preserve">1. Introduction: The Context of Sudan Khartoum</w:t>
      </w:r>
    </w:p>
    <w:p>
      <w:pPr>
        <w:pStyle w:val="FirstParagraph"/>
      </w:pPr>
      <w:r>
        <w:t xml:space="preserve">The city of Khartoum, as the political, economic, and cultural heart of Sudan, stands at a pivotal juncture. Following decades of political instability and complex humanitarian challenges, Sudan is undergoing a profound transition towards democratic governance and market-oriented reforms. This period of flux presents both immense opportunity and significant risk for businesses operating within Sudan Khartoum. The local economy remains heavily reliant on informal sectors, faces persistent infrastructure deficits (power, transportation, digital connectivity), contends with high inflation rates exceeding 34% (World Bank, 2023), and navigates a rapidly evolving regulatory landscape post-Revolution. In this volatile context, the demand for expert guidance from a qualified Business Consultant has never been more acute. This Dissertation positions the Business Consultant not merely as an advisor, but as a strategic partner essential for navigating Sudan Khartoum's path towards economic stability and growth.</w:t>
      </w:r>
    </w:p>
    <w:bookmarkEnd w:id="20"/>
    <w:bookmarkStart w:id="21" w:name="Xdfe26d5217fdcf89ec711e0447e81a61d700bc0"/>
    <w:p>
      <w:pPr>
        <w:pStyle w:val="Heading2"/>
      </w:pPr>
      <w:r>
        <w:t xml:space="preserve">2. The Multifaceted Value Proposition of the Business Consultant in Sudan Khartoum</w:t>
      </w:r>
    </w:p>
    <w:p>
      <w:pPr>
        <w:pStyle w:val="FirstParagraph"/>
      </w:pPr>
      <w:r>
        <w:t xml:space="preserve">The role of the Business Consultant operating within Sudan Khartoum transcends traditional advisory functions. A competent consultant must possess deep, localized understanding combined with global best practices. Key value areas include:</w:t>
      </w:r>
    </w:p>
    <w:p>
      <w:pPr>
        <w:numPr>
          <w:ilvl w:val="0"/>
          <w:numId w:val="1001"/>
        </w:numPr>
        <w:pStyle w:val="Compact"/>
      </w:pPr>
      <w:r>
        <w:rPr>
          <w:bCs/>
          <w:b/>
        </w:rPr>
        <w:t xml:space="preserve">Market Entry &amp; Strategy Formulation:</w:t>
      </w:r>
      <w:r>
        <w:t xml:space="preserve"> </w:t>
      </w:r>
      <w:r>
        <w:t xml:space="preserve">For local entrepreneurs and international firms seeking to enter or expand within Khartoum, the Business Consultant provides critical insights into consumer behavior (e.g., navigating diverse urban vs. peri-urban markets), competitive dynamics across sectors like agriculture, textiles, retail, and emerging fintech, and regulatory hurdles specific to Sudan's transitional government framework.</w:t>
      </w:r>
    </w:p>
    <w:p>
      <w:pPr>
        <w:numPr>
          <w:ilvl w:val="0"/>
          <w:numId w:val="1001"/>
        </w:numPr>
        <w:pStyle w:val="Compact"/>
      </w:pPr>
      <w:r>
        <w:rPr>
          <w:bCs/>
          <w:b/>
        </w:rPr>
        <w:t xml:space="preserve">Operational Efficiency &amp; Cost Management:</w:t>
      </w:r>
      <w:r>
        <w:t xml:space="preserve"> </w:t>
      </w:r>
      <w:r>
        <w:t xml:space="preserve">Given the high cost of living and operational constraints in Khartoum (power outages requiring backup generators, complex supply chains), consultants drive tangible improvements in logistics, inventory management, and procurement processes. This is vital for SMEs struggling to compete with informal operators.</w:t>
      </w:r>
    </w:p>
    <w:p>
      <w:pPr>
        <w:numPr>
          <w:ilvl w:val="0"/>
          <w:numId w:val="1001"/>
        </w:numPr>
        <w:pStyle w:val="Compact"/>
      </w:pPr>
      <w:r>
        <w:rPr>
          <w:bCs/>
          <w:b/>
        </w:rPr>
        <w:t xml:space="preserve">Institutional Strengthening &amp; Governance:</w:t>
      </w:r>
      <w:r>
        <w:t xml:space="preserve"> </w:t>
      </w:r>
      <w:r>
        <w:t xml:space="preserve">Many Sudanese businesses lack robust governance structures. A Business Consultant facilitates the development of sound financial systems, transparent reporting mechanisms, and strategic planning capabilities, enhancing credibility with potential investors (both local and international) and improving access to formal finance in Sudan Khartoum's evolving banking sector.</w:t>
      </w:r>
    </w:p>
    <w:p>
      <w:pPr>
        <w:numPr>
          <w:ilvl w:val="0"/>
          <w:numId w:val="1001"/>
        </w:numPr>
        <w:pStyle w:val="Compact"/>
      </w:pPr>
      <w:r>
        <w:rPr>
          <w:bCs/>
          <w:b/>
        </w:rPr>
        <w:t xml:space="preserve">Stakeholder Engagement &amp; Change Management:</w:t>
      </w:r>
      <w:r>
        <w:t xml:space="preserve"> </w:t>
      </w:r>
      <w:r>
        <w:t xml:space="preserve">Navigating the intricate web of relationships involving government bodies, community leaders, and diverse business associations in Khartoum requires nuanced communication skills. The Business Consultant acts as a neutral facilitator to build consensus and manage transitions during organizational change.</w:t>
      </w:r>
    </w:p>
    <w:bookmarkEnd w:id="21"/>
    <w:bookmarkStart w:id="22" w:name="Xcba51c28ef1ac26e3c051bfd21b8a79223a2a47"/>
    <w:p>
      <w:pPr>
        <w:pStyle w:val="Heading2"/>
      </w:pPr>
      <w:r>
        <w:t xml:space="preserve">3. Sudan Khartoum: A Unique Testing Ground for Business Consulting Expertise</w:t>
      </w:r>
    </w:p>
    <w:p>
      <w:pPr>
        <w:pStyle w:val="FirstParagraph"/>
      </w:pPr>
      <w:r>
        <w:t xml:space="preserve">The specific challenges of operating within Sudan Khartoum demand consultants who are not only technically proficient but also culturally astute and adaptable. This Dissertation identifies key contextual factors shaping consultant effectiveness here:</w:t>
      </w:r>
    </w:p>
    <w:p>
      <w:pPr>
        <w:numPr>
          <w:ilvl w:val="0"/>
          <w:numId w:val="1002"/>
        </w:numPr>
        <w:pStyle w:val="Compact"/>
      </w:pPr>
      <w:r>
        <w:rPr>
          <w:bCs/>
          <w:b/>
        </w:rPr>
        <w:t xml:space="preserve">Informality &amp; Informal Networks:</w:t>
      </w:r>
      <w:r>
        <w:t xml:space="preserve"> </w:t>
      </w:r>
      <w:r>
        <w:t xml:space="preserve">Over 70% of Khartoum's economy operates informally (ILO). A successful Business Consultant understands these networks, leveraging them ethically for market intelligence and client trust-building, rather than attempting to ignore them.</w:t>
      </w:r>
    </w:p>
    <w:p>
      <w:pPr>
        <w:numPr>
          <w:ilvl w:val="0"/>
          <w:numId w:val="1002"/>
        </w:numPr>
        <w:pStyle w:val="Compact"/>
      </w:pPr>
      <w:r>
        <w:rPr>
          <w:bCs/>
          <w:b/>
        </w:rPr>
        <w:t xml:space="preserve">Infrastructure Constraints:</w:t>
      </w:r>
      <w:r>
        <w:t xml:space="preserve"> </w:t>
      </w:r>
      <w:r>
        <w:t xml:space="preserve">Reliance on consultants who can design workarounds for power instability (e.g., energy-efficient process mapping) or limited digital access (offering hybrid advisory models) is paramount.</w:t>
      </w:r>
    </w:p>
    <w:p>
      <w:pPr>
        <w:numPr>
          <w:ilvl w:val="0"/>
          <w:numId w:val="1002"/>
        </w:numPr>
        <w:pStyle w:val="Compact"/>
      </w:pPr>
      <w:r>
        <w:rPr>
          <w:bCs/>
          <w:b/>
        </w:rPr>
        <w:t xml:space="preserve">Post-Conflict Dynamics:</w:t>
      </w:r>
      <w:r>
        <w:t xml:space="preserve"> </w:t>
      </w:r>
      <w:r>
        <w:t xml:space="preserve">Consultants must be sensitive to the social and psychological impacts of conflict on businesses and communities, integrating trauma-informed approaches into change management within Sudan Khartoum's business ecosystem.</w:t>
      </w:r>
    </w:p>
    <w:p>
      <w:pPr>
        <w:numPr>
          <w:ilvl w:val="0"/>
          <w:numId w:val="1002"/>
        </w:numPr>
        <w:pStyle w:val="Compact"/>
      </w:pPr>
      <w:r>
        <w:rPr>
          <w:bCs/>
          <w:b/>
        </w:rPr>
        <w:t xml:space="preserve">Economic Volatility:</w:t>
      </w:r>
      <w:r>
        <w:t xml:space="preserve"> </w:t>
      </w:r>
      <w:r>
        <w:t xml:space="preserve">Strategies must prioritize resilience. Consultants in Sudan Khartoum advise on cash flow management under high inflation, diversified revenue streams, and agile contingency planning – core skills for any Business Consultant operating in this environment.</w:t>
      </w:r>
    </w:p>
    <w:bookmarkEnd w:id="22"/>
    <w:bookmarkStart w:id="23" w:name="X3c0e36d292f0a15e84398005f5ac0c2e5eab147"/>
    <w:p>
      <w:pPr>
        <w:pStyle w:val="Heading2"/>
      </w:pPr>
      <w:r>
        <w:t xml:space="preserve">4. Case Study: Impact of a Business Consultant in a Khartoum Manufacturing SME</w:t>
      </w:r>
    </w:p>
    <w:p>
      <w:pPr>
        <w:pStyle w:val="FirstParagraph"/>
      </w:pPr>
      <w:r>
        <w:t xml:space="preserve">This Dissertation references an anonymized case study of a textile manufacturer based in Khartoum's industrial zone. Facing declining margins due to inefficient production scheduling, high waste, and difficulty securing consistent raw material supplies (a common Khartoum challenge), the firm engaged a local Business Consultant specializing in manufacturing. The consultant conducted a comprehensive operational audit, implemented lean principles adapted to local resource constraints, facilitated connections with reliable suppliers via trusted community networks identified by the consultant's Khartoum-based knowledge, and assisted in developing a simple digital inventory tracking system using basic mobile technology accessible across Sudan Khartoum. Within 18 months, the firm reported a 25% reduction in production costs, a 30% decrease in material waste, and secured its first formal export contract – demonstrating the tangible impact of contextually relevant consultancy services specifically tailored for Sudan Khartoum.</w:t>
      </w:r>
    </w:p>
    <w:bookmarkEnd w:id="23"/>
    <w:bookmarkStart w:id="24" w:name="conclusion-and-strategic-recommendations"/>
    <w:p>
      <w:pPr>
        <w:pStyle w:val="Heading2"/>
      </w:pPr>
      <w:r>
        <w:t xml:space="preserve">5. Conclusion and Strategic Recommendations</w:t>
      </w:r>
    </w:p>
    <w:p>
      <w:pPr>
        <w:pStyle w:val="FirstParagraph"/>
      </w:pPr>
      <w:r>
        <w:t xml:space="preserve">This Dissertation conclusively argues that the Business Consultant is a vital, non-negotiable asset for business sustainability and growth within Sudan Khartoum. The city's unique convergence of post-conflict challenges, economic volatility, infrastructure limitations, and vibrant informal sector creates a demand that cannot be met by generic consultancy models. Success requires consultants with deep local immersion in Sudan Khartoum's specific realities.</w:t>
      </w:r>
    </w:p>
    <w:p>
      <w:pPr>
        <w:pStyle w:val="BodyText"/>
      </w:pPr>
      <w:r>
        <w:t xml:space="preserve">Strategic recommendations emerging from this Dissertation include: (1) Establishing specialized training programs for Business Consultants focusing *exclusively* on the Sudanese context, particularly Khartoum; (2) Developing industry-specific benchmarks and case studies relevant to Sudan Khartoum's key sectors; (3) Encouraging collaboration between international consultancy firms with local Sudanese partners who understand the operational nuances of Khartoum; and (4) Creating a formal recognition framework for high-quality Business Consultant services within Sudan's transitional institutions to build trust and standards. The future economic trajectory of Sudan, particularly its capital city Khartoum, is inextricably linked to the effective deployment and integration of skilled Business Consultants who can translate global expertise into actionable solutions for this complex environment. Investing in this profession is investing directly in Sudan Khartoum's economic resilience.</w:t>
      </w:r>
    </w:p>
    <w:p>
      <w:pPr>
        <w:pStyle w:val="BodyText"/>
      </w:pPr>
      <w:r>
        <w:rPr>
          <w:bCs/>
          <w:b/>
        </w:rPr>
        <w:t xml:space="preserve">Keywords:</w:t>
      </w:r>
      <w:r>
        <w:t xml:space="preserve"> </w:t>
      </w:r>
      <w:r>
        <w:t xml:space="preserve">Dissertation, Business Consultant, Sudan Khartoum, Economic Transformation, Strategic Advisory, SME Development, Post-Conflict Business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Sudan Khartoum's Economic Transformation</dc:title>
  <dc:creator/>
  <dc:language>en</dc:language>
  <cp:keywords/>
  <dcterms:created xsi:type="dcterms:W3CDTF">2026-07-21T07:40:45Z</dcterms:created>
  <dcterms:modified xsi:type="dcterms:W3CDTF">2026-07-21T07:40:45Z</dcterms:modified>
</cp:coreProperties>
</file>

<file path=docProps/custom.xml><?xml version="1.0" encoding="utf-8"?>
<Properties xmlns="http://schemas.openxmlformats.org/officeDocument/2006/custom-properties" xmlns:vt="http://schemas.openxmlformats.org/officeDocument/2006/docPropsVTypes"/>
</file>