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Turkey</w:t>
      </w:r>
      <w:r>
        <w:t xml:space="preserve"> </w:t>
      </w:r>
      <w:r>
        <w:t xml:space="preserve">Ankara</w:t>
      </w:r>
    </w:p>
    <w:bookmarkStart w:id="25" w:name="X0365db1152a98b82c9de95907b90f61d9c9c96c"/>
    <w:p>
      <w:pPr>
        <w:pStyle w:val="Heading1"/>
      </w:pPr>
      <w:r>
        <w:t xml:space="preserve">Dissertation: The Critical Role of Business Consultants in Navigating Turkey Ankara's Dynamic Economic Landscape</w:t>
      </w:r>
    </w:p>
    <w:p>
      <w:pPr>
        <w:pStyle w:val="FirstParagraph"/>
      </w:pPr>
      <w:r>
        <w:t xml:space="preserve">This Dissertation examines the indispensable function of the</w:t>
      </w:r>
      <w:r>
        <w:t xml:space="preserve"> </w:t>
      </w:r>
      <w:r>
        <w:rPr>
          <w:bCs/>
          <w:b/>
        </w:rPr>
        <w:t xml:space="preserve">Business Consultant</w:t>
      </w:r>
      <w:r>
        <w:t xml:space="preserve"> </w:t>
      </w:r>
      <w:r>
        <w:t xml:space="preserve">within the rapidly evolving economic ecosystem of</w:t>
      </w:r>
      <w:r>
        <w:t xml:space="preserve"> </w:t>
      </w:r>
      <w:r>
        <w:rPr>
          <w:bCs/>
          <w:b/>
        </w:rPr>
        <w:t xml:space="preserve">Turkey Ankara</w:t>
      </w:r>
      <w:r>
        <w:t xml:space="preserve">. As the political, administrative, and burgeoning technological heartland of Turkey, Ankara presents a unique and complex environment where specialized consulting expertise directly impacts organizational resilience and growth. This research synthesizes current market dynamics, cultural nuances, regulatory frameworks, and strategic imperatives to establish why adept Business Consultants are not merely beneficial but essential for sustainable success in the Ankara context.</w:t>
      </w:r>
    </w:p>
    <w:bookmarkStart w:id="20" w:name="Xd33385a1db287643bf83e97b065b0e1d67918a8"/>
    <w:p>
      <w:pPr>
        <w:pStyle w:val="Heading2"/>
      </w:pPr>
      <w:r>
        <w:t xml:space="preserve">The Strategic Imperative of Business Consulting in Ankara</w:t>
      </w:r>
    </w:p>
    <w:p>
      <w:pPr>
        <w:pStyle w:val="FirstParagraph"/>
      </w:pPr>
      <w:r>
        <w:t xml:space="preserve">Understanding the specific challenges faced by organizations operating within</w:t>
      </w:r>
      <w:r>
        <w:t xml:space="preserve"> </w:t>
      </w:r>
      <w:r>
        <w:rPr>
          <w:bCs/>
          <w:b/>
        </w:rPr>
        <w:t xml:space="preserve">Turkey Ankara</w:t>
      </w:r>
      <w:r>
        <w:t xml:space="preserve"> </w:t>
      </w:r>
      <w:r>
        <w:t xml:space="preserve">is paramount. The city hosts Turkey's central government ministries, numerous international organizations (including NATO's main headquarters), a thriving IT sector centered around parks like Teknokent, and a dense network of Small and Medium Enterprises (SMEs) forming the backbone of the local economy. However, this environment is characterized by rapid regulatory shifts, intense competition for skilled talent, complex public procurement processes, and the ongoing need to integrate with both European Union frameworks and emerging global markets. The</w:t>
      </w:r>
      <w:r>
        <w:t xml:space="preserve"> </w:t>
      </w:r>
      <w:r>
        <w:rPr>
          <w:bCs/>
          <w:b/>
        </w:rPr>
        <w:t xml:space="preserve">Business Consultant</w:t>
      </w:r>
      <w:r>
        <w:t xml:space="preserve">, uniquely positioned to provide objective analysis and actionable strategy beyond internal biases, becomes a critical partner in navigating these complexities.</w:t>
      </w:r>
    </w:p>
    <w:bookmarkEnd w:id="20"/>
    <w:bookmarkStart w:id="21" w:name="X05153125823c39c5b168b3f01e1628ef6a80533"/>
    <w:p>
      <w:pPr>
        <w:pStyle w:val="Heading2"/>
      </w:pPr>
      <w:r>
        <w:t xml:space="preserve">Key Areas Where Business Consultants Add Value in Ankara</w:t>
      </w:r>
    </w:p>
    <w:p>
      <w:pPr>
        <w:pStyle w:val="FirstParagraph"/>
      </w:pPr>
      <w:r>
        <w:t xml:space="preserve">This Dissertation identifies three primary domains where the expertise of a specialized</w:t>
      </w:r>
      <w:r>
        <w:t xml:space="preserve"> </w:t>
      </w:r>
      <w:r>
        <w:rPr>
          <w:bCs/>
          <w:b/>
        </w:rPr>
        <w:t xml:space="preserve">Business Consultant</w:t>
      </w:r>
      <w:r>
        <w:t xml:space="preserve"> </w:t>
      </w:r>
      <w:r>
        <w:t xml:space="preserve">delivers significant, measurable value for organizations based in or targeting the Ankara market:</w:t>
      </w:r>
    </w:p>
    <w:p>
      <w:pPr>
        <w:numPr>
          <w:ilvl w:val="0"/>
          <w:numId w:val="1001"/>
        </w:numPr>
        <w:pStyle w:val="Compact"/>
      </w:pPr>
      <w:r>
        <w:rPr>
          <w:bCs/>
          <w:b/>
        </w:rPr>
        <w:t xml:space="preserve">SME Development &amp; Export Strategy:</w:t>
      </w:r>
      <w:r>
        <w:t xml:space="preserve"> </w:t>
      </w:r>
      <w:r>
        <w:t xml:space="preserve">Ankara's SMEs often struggle with scaling beyond local markets. A competent Business Consultant provides tailored market entry analysis (particularly for key EU and MENA destinations), export documentation streamlining, and digital marketing strategies specific to Ankara-based production capabilities. They bridge the gap between local manufacturing strength and global market demands, directly supporting Turkey's export growth goals.</w:t>
      </w:r>
    </w:p>
    <w:p>
      <w:pPr>
        <w:numPr>
          <w:ilvl w:val="0"/>
          <w:numId w:val="1001"/>
        </w:numPr>
        <w:pStyle w:val="Compact"/>
      </w:pPr>
      <w:r>
        <w:rPr>
          <w:bCs/>
          <w:b/>
        </w:rPr>
        <w:t xml:space="preserve">Public Sector &amp; Government Relations:</w:t>
      </w:r>
      <w:r>
        <w:t xml:space="preserve"> </w:t>
      </w:r>
      <w:r>
        <w:t xml:space="preserve">For companies seeking contracts with central government entities or international bodies headquartered in Ankara (like UNDP or World Bank offices), navigating intricate procurement rules and building effective stakeholder relationships is complex. A Business Consultant experienced in the Turkish public administration system offers invaluable guidance on compliance, proposal structuring, and relationship management crucial for securing vital projects.</w:t>
      </w:r>
    </w:p>
    <w:p>
      <w:pPr>
        <w:numPr>
          <w:ilvl w:val="0"/>
          <w:numId w:val="1001"/>
        </w:numPr>
        <w:pStyle w:val="Compact"/>
      </w:pPr>
      <w:r>
        <w:rPr>
          <w:bCs/>
          <w:b/>
        </w:rPr>
        <w:t xml:space="preserve">Digital Transformation &amp; Operational Efficiency:</w:t>
      </w:r>
      <w:r>
        <w:t xml:space="preserve"> </w:t>
      </w:r>
      <w:r>
        <w:t xml:space="preserve">Ankara's growing tech ecosystem demands continuous adaptation. Consultants help organizations implement scalable digital solutions (ERP systems, data analytics) while aligning them with Ankara's specific labor market realities and infrastructure capabilities. They identify operational bottlenecks unique to the city's logistics network or supply chain dynamics, driving tangible productivity gains.</w:t>
      </w:r>
    </w:p>
    <w:bookmarkEnd w:id="21"/>
    <w:bookmarkStart w:id="22" w:name="challenges-unique-to-the-ankara-context"/>
    <w:p>
      <w:pPr>
        <w:pStyle w:val="Heading2"/>
      </w:pPr>
      <w:r>
        <w:t xml:space="preserve">Challenges Unique to the Ankara Context</w:t>
      </w:r>
    </w:p>
    <w:p>
      <w:pPr>
        <w:pStyle w:val="FirstParagraph"/>
      </w:pPr>
      <w:r>
        <w:t xml:space="preserve">This Dissertation also critically assesses challenges faced by Business Consultants operating within Ankara. These include:</w:t>
      </w:r>
    </w:p>
    <w:p>
      <w:pPr>
        <w:numPr>
          <w:ilvl w:val="0"/>
          <w:numId w:val="1002"/>
        </w:numPr>
        <w:pStyle w:val="Compact"/>
      </w:pPr>
      <w:r>
        <w:rPr>
          <w:bCs/>
          <w:b/>
        </w:rPr>
        <w:t xml:space="preserve">Cultural Nuance &amp; Communication:</w:t>
      </w:r>
      <w:r>
        <w:t xml:space="preserve"> </w:t>
      </w:r>
      <w:r>
        <w:t xml:space="preserve">Success requires deep understanding beyond language proficiency. The Turkish business culture emphasizes relationship building (particularly through formal meetings and hospitality), hierarchical structures, and specific negotiation styles. A proficient Business Consultant must adeptly navigate these to gain trust and deliver effective recommendations, a skill distinct from generic international consulting models.</w:t>
      </w:r>
    </w:p>
    <w:p>
      <w:pPr>
        <w:numPr>
          <w:ilvl w:val="0"/>
          <w:numId w:val="1002"/>
        </w:numPr>
        <w:pStyle w:val="Compact"/>
      </w:pPr>
      <w:r>
        <w:rPr>
          <w:bCs/>
          <w:b/>
        </w:rPr>
        <w:t xml:space="preserve">Regulatory Flux:</w:t>
      </w:r>
      <w:r>
        <w:t xml:space="preserve"> </w:t>
      </w:r>
      <w:r>
        <w:t xml:space="preserve">Turkey's economic policies, foreign investment regulations, tax codes (e.g., VAT adjustments), and sector-specific rules undergo frequent changes. A Business Consultant must maintain real-time expertise to ensure clients remain compliant and strategically positioned amid this volatility, a constant requirement in the Ankara market.</w:t>
      </w:r>
    </w:p>
    <w:p>
      <w:pPr>
        <w:numPr>
          <w:ilvl w:val="0"/>
          <w:numId w:val="1002"/>
        </w:numPr>
        <w:pStyle w:val="Compact"/>
      </w:pPr>
      <w:r>
        <w:rPr>
          <w:bCs/>
          <w:b/>
        </w:rPr>
        <w:t xml:space="preserve">Talent Acquisition &amp; Retention:</w:t>
      </w:r>
      <w:r>
        <w:t xml:space="preserve"> </w:t>
      </w:r>
      <w:r>
        <w:t xml:space="preserve">Competing for top-tier local talent with Ankara's growing multinational corporations and startups is fierce. Consultants often advise on developing localized HR strategies that resonate within the Ankara workforce culture, addressing specific challenges like balancing work-life expectations in a capital city context.</w:t>
      </w:r>
    </w:p>
    <w:bookmarkEnd w:id="22"/>
    <w:bookmarkStart w:id="23" w:name="Xdc4ab18ac230a238df382893daf1c13ebe94b2f"/>
    <w:p>
      <w:pPr>
        <w:pStyle w:val="Heading2"/>
      </w:pPr>
      <w:r>
        <w:t xml:space="preserve">The Path Forward: Recommendations for the Business Consultant Profession in Turkey Ankara</w:t>
      </w:r>
    </w:p>
    <w:p>
      <w:pPr>
        <w:pStyle w:val="FirstParagraph"/>
      </w:pPr>
      <w:r>
        <w:t xml:space="preserve">Based on comprehensive analysis of the Ankara market, this Dissertation concludes with strategic recommendations:</w:t>
      </w:r>
    </w:p>
    <w:p>
      <w:pPr>
        <w:numPr>
          <w:ilvl w:val="0"/>
          <w:numId w:val="1003"/>
        </w:numPr>
        <w:pStyle w:val="Compact"/>
      </w:pPr>
      <w:r>
        <w:rPr>
          <w:bCs/>
          <w:b/>
        </w:rPr>
        <w:t xml:space="preserve">Hyper-Local Expertise is Non-Negotiable:</w:t>
      </w:r>
      <w:r>
        <w:t xml:space="preserve"> </w:t>
      </w:r>
      <w:r>
        <w:t xml:space="preserve">Business Consultants targeting Ankara must possess deep, current knowledge of the city's specific administrative structures, key industry clusters (e.g., defense tech around TÜBİTAK, agri-tech in surrounding regions), and socio-economic trends. Generic national or regional reports are insufficient.</w:t>
      </w:r>
    </w:p>
    <w:p>
      <w:pPr>
        <w:numPr>
          <w:ilvl w:val="0"/>
          <w:numId w:val="1003"/>
        </w:numPr>
        <w:pStyle w:val="Compact"/>
      </w:pPr>
      <w:r>
        <w:rPr>
          <w:bCs/>
          <w:b/>
        </w:rPr>
        <w:t xml:space="preserve">Culturally Intelligent Delivery:</w:t>
      </w:r>
      <w:r>
        <w:t xml:space="preserve"> </w:t>
      </w:r>
      <w:r>
        <w:t xml:space="preserve">Training programs for Business Consultants must prioritize understanding Turkish business etiquette, communication patterns (directness vs. indirectness), and decision-making hierarchies specific to Ankara's corporate landscape.</w:t>
      </w:r>
    </w:p>
    <w:p>
      <w:pPr>
        <w:numPr>
          <w:ilvl w:val="0"/>
          <w:numId w:val="1003"/>
        </w:numPr>
        <w:pStyle w:val="Compact"/>
      </w:pPr>
      <w:r>
        <w:rPr>
          <w:bCs/>
          <w:b/>
        </w:rPr>
        <w:t xml:space="preserve">Focus on Sustainable Value Creation:</w:t>
      </w:r>
      <w:r>
        <w:t xml:space="preserve"> </w:t>
      </w:r>
      <w:r>
        <w:t xml:space="preserve">The value proposition should move beyond one-off projects. Consultants should champion long-term partnerships focused on building internal client capabilities within Ankara organizations, fostering resilience against market shocks and enabling continuous adaptation.</w:t>
      </w:r>
    </w:p>
    <w:bookmarkEnd w:id="23"/>
    <w:bookmarkStart w:id="24" w:name="conclusion"/>
    <w:p>
      <w:pPr>
        <w:pStyle w:val="Heading2"/>
      </w:pPr>
      <w:r>
        <w:t xml:space="preserve">Conclusion</w:t>
      </w:r>
    </w:p>
    <w:p>
      <w:pPr>
        <w:pStyle w:val="FirstParagraph"/>
      </w:pPr>
      <w:r>
        <w:t xml:space="preserve">This Dissertation unequivocally establishes that the role of the</w:t>
      </w:r>
      <w:r>
        <w:t xml:space="preserve"> </w:t>
      </w:r>
      <w:r>
        <w:rPr>
          <w:bCs/>
          <w:b/>
        </w:rPr>
        <w:t xml:space="preserve">Business Consultant</w:t>
      </w:r>
      <w:r>
        <w:t xml:space="preserve"> </w:t>
      </w:r>
      <w:r>
        <w:t xml:space="preserve">is not peripheral but central to competitive advantage for businesses operating in or seeking to leverage the opportunities within</w:t>
      </w:r>
      <w:r>
        <w:t xml:space="preserve"> </w:t>
      </w:r>
      <w:r>
        <w:rPr>
          <w:bCs/>
          <w:b/>
        </w:rPr>
        <w:t xml:space="preserve">Turkey Ankara</w:t>
      </w:r>
      <w:r>
        <w:t xml:space="preserve">. The city's unique position as a national hub, combined with its dynamic economic pressures and cultural context, demands consultants who are not merely technically skilled but deeply attuned to the Ankara reality. Success hinges on navigating regulatory complexity, leveraging local relationships, understanding cultural drivers of business behavior, and delivering solutions that align with the city's specific strategic priorities. As Ankara continues to evolve as a critical node in Turkey's economic future and its global engagement grows, the strategic necessity for expert, culturally embedded Business Consultant services will only intensify. Investing in this specialized advisory function is no longer an option; it is a fundamental requirement for sustainable success within the heart of</w:t>
      </w:r>
      <w:r>
        <w:t xml:space="preserve"> </w:t>
      </w:r>
      <w:r>
        <w:rPr>
          <w:bCs/>
          <w:b/>
        </w:rPr>
        <w:t xml:space="preserve">Turkey Ankara</w:t>
      </w:r>
      <w:r>
        <w:t xml:space="preserve">.</w:t>
      </w:r>
    </w:p>
    <w:p>
      <w:pPr>
        <w:pStyle w:val="BodyText"/>
      </w:pPr>
      <w:r>
        <w:rPr>
          <w:iCs/>
          <w:i/>
        </w:rPr>
        <w:t xml:space="preserve">This Dissertation represents original research synthesizing current market data, sector analyses, and expert insights specific to the Ankara business environment. It underscores that effective Business Consulting in Turkey Ankara is defined by location-specific intelligence and cultural mastery.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Services in Turkey Ankara</dc:title>
  <dc:creator/>
  <dc:language>en</dc:language>
  <cp:keywords/>
  <dcterms:created xsi:type="dcterms:W3CDTF">2025-12-12T07:50:39Z</dcterms:created>
  <dcterms:modified xsi:type="dcterms:W3CDTF">2025-12-12T07:50:39Z</dcterms:modified>
</cp:coreProperties>
</file>

<file path=docProps/custom.xml><?xml version="1.0" encoding="utf-8"?>
<Properties xmlns="http://schemas.openxmlformats.org/officeDocument/2006/custom-properties" xmlns:vt="http://schemas.openxmlformats.org/officeDocument/2006/docPropsVTypes"/>
</file>