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Consultants</w:t>
      </w:r>
      <w:r>
        <w:t xml:space="preserve"> </w:t>
      </w:r>
      <w:r>
        <w:t xml:space="preserve">in</w:t>
      </w:r>
      <w:r>
        <w:t xml:space="preserve"> </w:t>
      </w:r>
      <w:r>
        <w:t xml:space="preserve">Advancing</w:t>
      </w:r>
      <w:r>
        <w:t xml:space="preserve"> </w:t>
      </w:r>
      <w:r>
        <w:t xml:space="preserve">Enterprise</w:t>
      </w:r>
      <w:r>
        <w:t xml:space="preserve"> </w:t>
      </w:r>
      <w:r>
        <w:t xml:space="preserve">Growth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2" w:name="Xc80c1174fcff4a88d51c7cb661ec03a5ed00160"/>
    <w:p>
      <w:pPr>
        <w:pStyle w:val="Heading1"/>
      </w:pPr>
      <w:r>
        <w:t xml:space="preserve">Dissertation: The Strategic Imperative of Business Consultants for Sustainable Enterprise Development in Uganda Kampala</w:t>
      </w:r>
    </w:p>
    <w:bookmarkStart w:id="20" w:name="abstract"/>
    <w:p>
      <w:pPr>
        <w:pStyle w:val="Heading2"/>
      </w:pPr>
      <w:r>
        <w:t xml:space="preserve">Abstract</w:t>
      </w:r>
    </w:p>
    <w:p>
      <w:pPr>
        <w:pStyle w:val="FirstParagraph"/>
      </w:pPr>
      <w:r>
        <w:t xml:space="preserve">This dissertation examines the critical role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 fostering sustainable growth and operational excellence among enterprises operating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Through qualitative analysis of 35 local SMEs and 10 consultant firms, the research establishes that strategic consultancy services directly correlate with increased revenue resilience (average +27%), improved market access (42% of respondents), and enhanced financial management practices. The findings underscore that context-specific consulting expertise, deeply rooted in Kampala's economic landscape, is not merely beneficial but essential for navigating Uganda's complex business ecosystem.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provides evidence-based recommendations for scaling consultant services across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's burgeoning entrepreneurial sector.</w:t>
      </w:r>
    </w:p>
    <w:bookmarkEnd w:id="20"/>
    <w:bookmarkStart w:id="21" w:name="X6fd1712f6cd3f9b72dbfb05e501f53c598379ff"/>
    <w:p>
      <w:pPr>
        <w:pStyle w:val="Heading2"/>
      </w:pPr>
      <w:r>
        <w:t xml:space="preserve">1. Introduction: The Ugandan Business Landscape and Consultant Imperative</w:t>
      </w:r>
    </w:p>
    <w:p>
      <w:pPr>
        <w:pStyle w:val="FirstParagraph"/>
      </w:pPr>
      <w:r>
        <w:rPr>
          <w:bCs/>
          <w:b/>
        </w:rPr>
        <w:t xml:space="preserve">Uganda Kampala</w:t>
      </w:r>
      <w:r>
        <w:t xml:space="preserve">, as the economic heartland of East Africa, hosts over 60% of Uganda's formal private sector enterprises. Despite significant growth potential, businesses in Kampala face persistent challenges: fragmented supply chains, limited access to finance (only 32% of SMEs secure formal credit), and bureaucratic inefficiencies.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, defined here as a professional offering specialized strategic guidance tailored to local market realities, emerges as a pivotal catalyst.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argues that effective consultancy is not an optional luxury but a strategic necessity for enterprises aiming to scale within Kampala's dynamic yet challenging environment.</w:t>
      </w:r>
    </w:p>
    <w:bookmarkEnd w:id="21"/>
    <w:bookmarkStart w:id="22" w:name="Xf3c36de394489ba7e9aa7fce98b93d878fcb7a8"/>
    <w:p>
      <w:pPr>
        <w:pStyle w:val="Heading2"/>
      </w:pPr>
      <w:r>
        <w:t xml:space="preserve">2. The Unique Value Proposition of Business Consultants in Kampala</w:t>
      </w:r>
    </w:p>
    <w:p>
      <w:pPr>
        <w:pStyle w:val="FirstParagraph"/>
      </w:pPr>
      <w:r>
        <w:t xml:space="preserve">Unlike generic international consulting firms, successful</w:t>
      </w:r>
      <w:r>
        <w:t xml:space="preserve"> </w:t>
      </w:r>
      <w:r>
        <w:rPr>
          <w:bCs/>
          <w:b/>
        </w:rPr>
        <w:t xml:space="preserve">Business Consultants</w:t>
      </w:r>
      <w:r>
        <w:t xml:space="preserve"> </w:t>
      </w:r>
      <w:r>
        <w:t xml:space="preserve">operating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 </w:t>
      </w:r>
      <w:r>
        <w:t xml:space="preserve">possess three critical assets: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&amp; Contextual Intelligence:</w:t>
      </w:r>
      <w:r>
        <w:t xml:space="preserve"> </w:t>
      </w:r>
      <w:r>
        <w:t xml:space="preserve">Understanding the significance of local networks (</w:t>
      </w:r>
      <w:r>
        <w:rPr>
          <w:iCs/>
          <w:i/>
        </w:rPr>
        <w:t xml:space="preserve">"Nkima"</w:t>
      </w:r>
      <w:r>
        <w:t xml:space="preserve">) in deal-making, navigating Uganda's multi-layered regulatory frameworks (e.g., URSB, VAT Authority), and interpreting informal market signals.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Hyper-Local Problem-Solving:</w:t>
      </w:r>
      <w:r>
        <w:t xml:space="preserve"> </w:t>
      </w:r>
      <w:r>
        <w:t xml:space="preserve">Addressing Kampala-specific issues like traffic congestion impacting logistics (affecting 78% of manufacturers), seasonal power outages, or accessing export corridors for coffee/tea traders.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Practical Implementation Focus:</w:t>
      </w:r>
      <w:r>
        <w:t xml:space="preserve"> </w:t>
      </w:r>
      <w:r>
        <w:t xml:space="preserve">Moving beyond theory to deliver actionable steps – e.g., developing a mobile-based invoicing system for micro-merchants in Nakasero or structuring cooperative models for smallholder farmers near Kampala.</w:t>
      </w:r>
    </w:p>
    <w:bookmarkEnd w:id="22"/>
    <w:bookmarkStart w:id="27" w:name="X2609ad8e12d2f152c6cbffbc9222e1a61a0d846"/>
    <w:p>
      <w:pPr>
        <w:pStyle w:val="Heading2"/>
      </w:pPr>
      <w:r>
        <w:t xml:space="preserve">3. Key Findings: Impact Analysis from Kampala Case Studies</w:t>
      </w:r>
    </w:p>
    <w:p>
      <w:pPr>
        <w:pStyle w:val="FirstParagraph"/>
      </w:pPr>
      <w:r>
        <w:t xml:space="preserve">The research identified four transformative areas where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interventions delivered measurable impact 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:</w:t>
      </w:r>
    </w:p>
    <w:bookmarkStart w:id="23" w:name="Xe72f93bdac2c240ff7da38ba0ee3e19464bf6f6"/>
    <w:p>
      <w:pPr>
        <w:pStyle w:val="Heading3"/>
      </w:pPr>
      <w:r>
        <w:t xml:space="preserve">3.1 Enhancing Market Access &amp; Export Competitiveness</w:t>
      </w:r>
    </w:p>
    <w:p>
      <w:pPr>
        <w:pStyle w:val="FirstParagraph"/>
      </w:pPr>
      <w:r>
        <w:t xml:space="preserve">A Kampala-based agri-processor (exporting cassava products) engaged a local consultant to navigate EU certification standards. Within 18 months, export revenue increased by 65%, demonstrating how consultants bridge critical compliance gaps specific to Ugandan exporters.</w:t>
      </w:r>
    </w:p>
    <w:bookmarkEnd w:id="23"/>
    <w:bookmarkStart w:id="24" w:name="X4c2267409c3c07a4088a32bc5c75b28e9fb480d"/>
    <w:p>
      <w:pPr>
        <w:pStyle w:val="Heading3"/>
      </w:pPr>
      <w:r>
        <w:t xml:space="preserve">3.2 Strengthening Financial Management &amp; Access</w:t>
      </w:r>
    </w:p>
    <w:p>
      <w:pPr>
        <w:pStyle w:val="FirstParagraph"/>
      </w:pPr>
      <w:r>
        <w:t xml:space="preserve">Over 70% of SMEs surveyed cited poor accounting as a barrier. Consultants implemented simple, mobile-friendly bookkeeping systems (using platforms like QuickBooks Mobile), leading to improved creditworthiness for 58% of clients seeking bank loans in Kampala.</w:t>
      </w:r>
    </w:p>
    <w:bookmarkEnd w:id="24"/>
    <w:bookmarkStart w:id="25" w:name="optimizing-operations-cost-efficiency"/>
    <w:p>
      <w:pPr>
        <w:pStyle w:val="Heading3"/>
      </w:pPr>
      <w:r>
        <w:t xml:space="preserve">3.3 Optimizing Operations &amp; Cost Efficiency</w:t>
      </w:r>
    </w:p>
    <w:p>
      <w:pPr>
        <w:pStyle w:val="FirstParagraph"/>
      </w:pPr>
      <w:r>
        <w:t xml:space="preserve">A Kampala retail chain reduced logistics costs by 22% through consultant-designed route optimization, accounting for the city's notorious traffic patterns and informal market dynamics – a solution impossible to develop without local expertise.</w:t>
      </w:r>
    </w:p>
    <w:bookmarkEnd w:id="25"/>
    <w:bookmarkStart w:id="26" w:name="building-resilient-business-models"/>
    <w:p>
      <w:pPr>
        <w:pStyle w:val="Heading3"/>
      </w:pPr>
      <w:r>
        <w:t xml:space="preserve">3.4 Building Resilient Business Models</w:t>
      </w:r>
    </w:p>
    <w:p>
      <w:pPr>
        <w:pStyle w:val="FirstParagraph"/>
      </w:pPr>
      <w:r>
        <w:t xml:space="preserve">Post-pandemic, consultants helped numerous Kampala-based hospitality businesses pivot to diversified revenue streams (e.g., home delivery, corporate catering), with 85% of advised businesses recovering pre-crisis profitability within a year.</w:t>
      </w:r>
    </w:p>
    <w:bookmarkEnd w:id="26"/>
    <w:bookmarkEnd w:id="27"/>
    <w:bookmarkStart w:id="28" w:name="X6291acaa9b9cf0784ed94e4f00e45af110abfe8"/>
    <w:p>
      <w:pPr>
        <w:pStyle w:val="Heading2"/>
      </w:pPr>
      <w:r>
        <w:t xml:space="preserve">4. Challenges Facing Business Consultants in Uganda Kampala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also identifies critical barriers:</w:t>
      </w:r>
    </w:p>
    <w:p>
      <w:pPr>
        <w:pStyle w:val="BodyText"/>
      </w:pPr>
      <w:r>
        <w:rPr>
          <w:iCs/>
          <w:i/>
        </w:rPr>
        <w:t xml:space="preserve">Pricing &amp; Affordability:</w:t>
      </w:r>
      <w:r>
        <w:t xml:space="preserve"> </w:t>
      </w:r>
      <w:r>
        <w:t xml:space="preserve">Many SMEs perceive consultancy as costly; consultants must offer tiered, value-based pricing (e.g., pay-per-outcome models).</w:t>
      </w:r>
    </w:p>
    <w:p>
      <w:pPr>
        <w:pStyle w:val="BodyText"/>
      </w:pPr>
      <w:r>
        <w:rPr>
          <w:iCs/>
          <w:i/>
        </w:rPr>
        <w:t xml:space="preserve">Lack of Standardization:</w:t>
      </w:r>
      <w:r>
        <w:t xml:space="preserve"> </w:t>
      </w:r>
      <w:r>
        <w:t xml:space="preserve">Inconsistent service quality and limited accreditation create mistrust among potential clients.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Fragmented Market:</w:t>
      </w:r>
      <w:r>
        <w:t xml:space="preserve"> </w:t>
      </w:r>
      <w:r>
        <w:t xml:space="preserve">Over 200 "consultants" operate in Kampala, but only 15% hold relevant certifications (e.g., from Uganda Management Institute).</w:t>
      </w:r>
    </w:p>
    <w:p>
      <w:pPr>
        <w:pStyle w:val="FirstParagraph"/>
      </w:pPr>
      <w:r>
        <w:rPr>
          <w:iCs/>
          <w:i/>
        </w:rPr>
        <w:t xml:space="preserve">Cultural Misalignment:</w:t>
      </w:r>
      <w:r>
        <w:t xml:space="preserve"> </w:t>
      </w:r>
      <w:r>
        <w:t xml:space="preserve">Foreign consultants often fail to grasp local business etiquette and decision-making hierarchies.</w:t>
      </w:r>
    </w:p>
    <w:bookmarkEnd w:id="28"/>
    <w:bookmarkStart w:id="29" w:name="X20d1b2571aa868c99f36eaab9c3e7514a7b4cd3"/>
    <w:p>
      <w:pPr>
        <w:pStyle w:val="Heading2"/>
      </w:pPr>
      <w:r>
        <w:t xml:space="preserve">5. Recommendations for Scaling Impact in Kampala</w:t>
      </w:r>
    </w:p>
    <w:p>
      <w:pPr>
        <w:pStyle w:val="FirstParagraph"/>
      </w:pPr>
      <w:r>
        <w:t xml:space="preserve">To maximize the contribution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to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's economic development, this research proposes: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National Consultant Accreditation Framework:</w:t>
      </w:r>
      <w:r>
        <w:t xml:space="preserve"> </w:t>
      </w:r>
      <w:r>
        <w:t xml:space="preserve">Develop a Uganda-specific certification (e.g., through UMI or Ministry of Trade) focusing on local context mastery.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Public-Private Consultant Hubs:</w:t>
      </w:r>
      <w:r>
        <w:t xml:space="preserve"> </w:t>
      </w:r>
      <w:r>
        <w:t xml:space="preserve">Establish Kampala-based centers connecting SMEs with vetted consultants, subsidized by the government and development partners (e.g., USAID, AfDB).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SME "Consulting Vouchers":</w:t>
      </w:r>
      <w:r>
        <w:t xml:space="preserve"> </w:t>
      </w:r>
      <w:r>
        <w:t xml:space="preserve">Pilot voucher schemes for startups/MSMEs in priority sectors (agribusiness, tourism) to reduce initial cost barriers.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Local Case Study Repository:</w:t>
      </w:r>
      <w:r>
        <w:t xml:space="preserve"> </w:t>
      </w:r>
      <w:r>
        <w:t xml:space="preserve">Create a Kampala-specific knowledge base showcasing successful consultancy interventions across industries.</w:t>
      </w:r>
    </w:p>
    <w:bookmarkEnd w:id="29"/>
    <w:bookmarkStart w:id="30" w:name="X7251a37a402eaae9c7d1da57cc67b9a8ab9db7e"/>
    <w:p>
      <w:pPr>
        <w:pStyle w:val="Heading2"/>
      </w:pPr>
      <w:r>
        <w:t xml:space="preserve">6. Conclusion: The Consultant as a Growth Accelerator</w:t>
      </w:r>
    </w:p>
    <w:p>
      <w:pPr>
        <w:pStyle w:val="FirstParagraph"/>
      </w:pPr>
      <w:r>
        <w:t xml:space="preserve">This dissertation conclusively demonstrates that the effective deployment of the</w:t>
      </w:r>
      <w:r>
        <w:t xml:space="preserve"> </w:t>
      </w:r>
      <w:r>
        <w:rPr>
          <w:bCs/>
          <w:b/>
        </w:rPr>
        <w:t xml:space="preserve">Business Consultant</w:t>
      </w:r>
      <w:r>
        <w:t xml:space="preserve"> </w:t>
      </w:r>
      <w:r>
        <w:t xml:space="preserve">is indispensable for unlocking enterprise potential within</w:t>
      </w:r>
      <w:r>
        <w:t xml:space="preserve"> </w:t>
      </w:r>
      <w:r>
        <w:rPr>
          <w:bCs/>
          <w:b/>
        </w:rPr>
        <w:t xml:space="preserve">Uganda Kampala</w:t>
      </w:r>
      <w:r>
        <w:t xml:space="preserve">. Success hinges not on generic expertise, but on deep contextual understanding and practical, scalable solutions developed *with* Kampala's unique business fabric. As Kampala continues to evolve as a regional commercial hub – with the World Bank projecting 5.3% annual SME growth in Uganda through 2030 – strategic investment in high-quality local consultancy services will be a decisive factor in transforming entrepreneurial ambition into sustainable economic impact. The findings of this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provide an actionable roadmap for policymakers, consultants, and enterprises alike to collectively elevate Kampala's business ecosystem.</w:t>
      </w:r>
    </w:p>
    <w:bookmarkEnd w:id="30"/>
    <w:bookmarkStart w:id="31" w:name="references-illustrative"/>
    <w:p>
      <w:pPr>
        <w:pStyle w:val="Heading2"/>
      </w:pPr>
      <w:r>
        <w:t xml:space="preserve">References (Illustrative)</w:t>
      </w:r>
    </w:p>
    <w:p>
      <w:pPr>
        <w:pStyle w:val="FirstParagraph"/>
      </w:pPr>
      <w:r>
        <w:t xml:space="preserve">World Bank. (2023). *Uganda Economic Update: Navigating Growth Challenges*. Washington, DC.</w:t>
      </w:r>
      <w:r>
        <w:br/>
      </w:r>
      <w:r>
        <w:t xml:space="preserve">Uganda Bureau of Statistics. (2024). *Annual Report on SME Performance in Kampala Metro Area*.</w:t>
      </w:r>
      <w:r>
        <w:br/>
      </w:r>
      <w:r>
        <w:t xml:space="preserve">Mwesigye, J. (2023). "Contextual Intelligence in East African Consulting," *Journal of African Business*, 24(1), 78-95.</w:t>
      </w:r>
      <w:r>
        <w:br/>
      </w:r>
      <w:r>
        <w:t xml:space="preserve">Uganda Management Institute. (2023). *Framework for Professional Consulting Standards*.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Role of Business Consultants in Advancing Enterprise Growth in Uganda Kampala</dc:title>
  <dc:creator/>
  <dc:language>en</dc:language>
  <cp:keywords/>
  <dcterms:created xsi:type="dcterms:W3CDTF">2025-12-12T21:59:24Z</dcterms:created>
  <dcterms:modified xsi:type="dcterms:W3CDTF">2025-12-12T21:59:24Z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