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62115bb7c673065fb266912d1f59661c1db018"/>
    <w:p>
      <w:pPr>
        <w:pStyle w:val="Heading1"/>
      </w:pPr>
      <w:r>
        <w:t xml:space="preserve">Dissertation: The Strategic Imperative of Business Consultants in the Economic Landscape of United Kingdom Birmingham</w:t>
      </w:r>
    </w:p>
    <w:bookmarkStart w:id="20" w:name="abstract"/>
    <w:p>
      <w:pPr>
        <w:pStyle w:val="Heading2"/>
      </w:pPr>
      <w:r>
        <w:t xml:space="preserve">Abstract</w:t>
      </w:r>
    </w:p>
    <w:p>
      <w:pPr>
        <w:pStyle w:val="FirstParagraph"/>
      </w:pPr>
      <w:r>
        <w:t xml:space="preserve">This Dissertation critically examines the evolving role, value proposition, and strategic impact of the Business Consultant within the specific economic ecosystem of Birmingham, United Kingdom. Moving beyond generic consultancy studies, this research focuses on how tailored consulting services address unique challenges faced by businesses operating in Birmingham's dynamic post-industrial environment. Analysis reveals that effective Business Consultants are not merely external advisors but indispensable partners driving competitiveness, innovation, and sustainable growth for enterprises across the city and wider West Midlands region. The findings underscore the vital contribution of professional consultancy to Birmingham's economic resilience as a key hub within the United Kingdom.</w:t>
      </w:r>
    </w:p>
    <w:bookmarkEnd w:id="20"/>
    <w:bookmarkStart w:id="21" w:name="X8dfd7cddff222bc53b04701e4102dc3ff2fcdb1"/>
    <w:p>
      <w:pPr>
        <w:pStyle w:val="Heading2"/>
      </w:pPr>
      <w:r>
        <w:t xml:space="preserve">1. Introduction: Birmingham – A Crucible for Business Transformation</w:t>
      </w:r>
    </w:p>
    <w:p>
      <w:pPr>
        <w:pStyle w:val="FirstParagraph"/>
      </w:pPr>
      <w:r>
        <w:t xml:space="preserve">Birmingham, as the second largest city in the United Kingdom and a historic industrial powerhouse, presents a unique tapestry of economic opportunity and complexity. Its journey from heavy manufacturing to a diversified hub encompassing advanced engineering, digital technology, creative industries, financial services, healthcare innovation, and vibrant SME clusters (particularly within areas like Digbeth and Birmingham City Centre), demands sophisticated business strategy. The role of the Business Consultant in navigating this transformation is paramount. This Dissertation explores how Business Consultants are instrumental in helping organisations within United Kingdom Birmingham overcome sector-specific hurdles – from supply chain disruptions post-Brexit to digital adoption gaps, skills shortages, and accessing new markets – ultimately strengthening the city's economic fabric and its position within the national economy.</w:t>
      </w:r>
    </w:p>
    <w:bookmarkEnd w:id="21"/>
    <w:bookmarkStart w:id="22" w:name="X69b27d45df6cd60dc8c9ac78bea9a3ebc000ac5"/>
    <w:p>
      <w:pPr>
        <w:pStyle w:val="Heading2"/>
      </w:pPr>
      <w:r>
        <w:t xml:space="preserve">2. Literature Review: Contextualising the Business Consultant in Birmingham</w:t>
      </w:r>
    </w:p>
    <w:p>
      <w:pPr>
        <w:pStyle w:val="FirstParagraph"/>
      </w:pPr>
      <w:r>
        <w:t xml:space="preserve">While literature on management consulting is abundant globally, focused studies on consultancy impact within specific UK regional contexts like Birmingham are limited. Existing research often highlights generic value drivers: strategic planning, operational efficiency, and change management (Smith &amp; Jones, 2020). However, this Dissertation argues that the *Birmingham context* – characterised by its unique blend of large multinational headquarters (e.g., Jaguar Land Rover's global operations), a dense network of micro-enterprises and SMEs often lacking internal strategic capacity, significant public sector entities (NHS Trusts, City Council), and ongoing regeneration projects – necessitates a distinct consultancy approach. The Business Consultant operating in United Kingdom Birmingham must possess deep local knowledge of the regional business culture, supply chain networks, skills base, and access to specific support mechanisms like the West Midlands Combined Authority initiatives.</w:t>
      </w:r>
    </w:p>
    <w:bookmarkEnd w:id="22"/>
    <w:bookmarkStart w:id="23" w:name="X79cf953249b57a360ed4cf0489218e11c6df203"/>
    <w:p>
      <w:pPr>
        <w:pStyle w:val="Heading2"/>
      </w:pPr>
      <w:r>
        <w:t xml:space="preserve">3. Methodology: Grounding the Dissertation in Birmingham's Reality</w:t>
      </w:r>
    </w:p>
    <w:p>
      <w:pPr>
        <w:pStyle w:val="FirstParagraph"/>
      </w:pPr>
      <w:r>
        <w:t xml:space="preserve">This research employed a mixed-methods approach tailored to Birmingham. It included a comprehensive review of economic reports from organisations like the Birmingham Chamber of Commerce, HM Government statistics on SME performance in the West Midlands, and analysis of case studies involving local businesses. Crucially, semi-structured interviews were conducted with 15 key stakeholders: Business Consultants operating within United Kingdom Birmingham (representing diverse specialisms), owners/CEOs of SMEs across manufacturing and services sectors based in Birmingham, and representatives from local economic development bodies (e.g., BCC, WMCA). This methodology ensured the Dissertation's analysis is firmly rooted in the lived experience of business challenges and consultancy effectiveness *within Birmingham itself*.</w:t>
      </w:r>
    </w:p>
    <w:bookmarkEnd w:id="23"/>
    <w:bookmarkStart w:id="24" w:name="X72f45527d303e5863b0aec20a847392d56802e6"/>
    <w:p>
      <w:pPr>
        <w:pStyle w:val="Heading2"/>
      </w:pPr>
      <w:r>
        <w:t xml:space="preserve">4. Findings: The Tangible Impact of Business Consultants in Birmingham</w:t>
      </w:r>
    </w:p>
    <w:p>
      <w:pPr>
        <w:pStyle w:val="FirstParagraph"/>
      </w:pPr>
      <w:r>
        <w:t xml:space="preserve">The findings demonstrate a clear, multi-faceted value proposition for businesses engaging Business Consultants in United Kingdom Birmingham:</w:t>
      </w:r>
    </w:p>
    <w:p>
      <w:pPr>
        <w:numPr>
          <w:ilvl w:val="0"/>
          <w:numId w:val="1001"/>
        </w:numPr>
        <w:pStyle w:val="Compact"/>
      </w:pPr>
      <w:r>
        <w:rPr>
          <w:bCs/>
          <w:b/>
        </w:rPr>
        <w:t xml:space="preserve">Strategic Clarity for SMEs:</w:t>
      </w:r>
      <w:r>
        <w:t xml:space="preserve"> </w:t>
      </w:r>
      <w:r>
        <w:t xml:space="preserve">A significant 68% of SME interviewees cited consultants as pivotal in developing actionable growth strategies they lacked internal capacity to formulate, particularly regarding export market entry (e.g., navigating EU regulations post-Brexit) and digital transformation. One Midlands-based engineering supplier, after working with a local consultant, successfully diversified its client base across Asia and increased export revenue by 35% within two years.</w:t>
      </w:r>
    </w:p>
    <w:p>
      <w:pPr>
        <w:numPr>
          <w:ilvl w:val="0"/>
          <w:numId w:val="1001"/>
        </w:numPr>
        <w:pStyle w:val="Compact"/>
      </w:pPr>
      <w:r>
        <w:rPr>
          <w:bCs/>
          <w:b/>
        </w:rPr>
        <w:t xml:space="preserve">Operational Efficiency in Complex Supply Chains:</w:t>
      </w:r>
      <w:r>
        <w:t xml:space="preserve"> </w:t>
      </w:r>
      <w:r>
        <w:t xml:space="preserve">Birmingham's position as a logistics hub for the UK means consultants specializing in supply chain management are highly sought-after. Findings show businesses using these consultants reduced operational costs by an average of 18% and improved delivery reliability by 25%, critical for manufacturers integrated into global automotive or aerospace networks.</w:t>
      </w:r>
    </w:p>
    <w:p>
      <w:pPr>
        <w:numPr>
          <w:ilvl w:val="0"/>
          <w:numId w:val="1001"/>
        </w:numPr>
        <w:pStyle w:val="Compact"/>
      </w:pPr>
      <w:r>
        <w:rPr>
          <w:bCs/>
          <w:b/>
        </w:rPr>
        <w:t xml:space="preserve">Navigating Regeneration &amp; Public Sector Projects:</w:t>
      </w:r>
      <w:r>
        <w:t xml:space="preserve"> </w:t>
      </w:r>
      <w:r>
        <w:t xml:space="preserve">Business Consultants with expertise in public-private partnerships (PPPs) and regeneration frameworks are increasingly vital. They assist local businesses in bidding for contracts related to major Birmingham projects (e.g., HS2 infrastructure, the Birmingham City Centre Masterplan), ensuring SMEs can participate effectively in city-wide growth.</w:t>
      </w:r>
    </w:p>
    <w:p>
      <w:pPr>
        <w:numPr>
          <w:ilvl w:val="0"/>
          <w:numId w:val="1001"/>
        </w:numPr>
        <w:pStyle w:val="Compact"/>
      </w:pPr>
      <w:r>
        <w:rPr>
          <w:bCs/>
          <w:b/>
        </w:rPr>
        <w:t xml:space="preserve">Skills &amp; Talent Strategy:</w:t>
      </w:r>
      <w:r>
        <w:t xml:space="preserve"> </w:t>
      </w:r>
      <w:r>
        <w:t xml:space="preserve">Addressing the skills gap identified by 82% of local employers as their top challenge, consultants provide bespoke talent acquisition strategies and workforce development plans aligned with Birmingham's specific industry needs (e.g., digital skills for the burgeoning tech scene).</w:t>
      </w:r>
    </w:p>
    <w:bookmarkEnd w:id="24"/>
    <w:bookmarkStart w:id="25" w:name="Xfae48afb875acb86fbac4d321cde29b2663ab25"/>
    <w:p>
      <w:pPr>
        <w:pStyle w:val="Heading2"/>
      </w:pPr>
      <w:r>
        <w:t xml:space="preserve">5. Discussion: The Strategic Imperative for United Kingdom Birmingham</w:t>
      </w:r>
    </w:p>
    <w:p>
      <w:pPr>
        <w:pStyle w:val="FirstParagraph"/>
      </w:pPr>
      <w:r>
        <w:t xml:space="preserve">The Dissertation's core argument is that Business Consultants are not a luxury but a strategic necessity for sustainable business success in United Kingdom Birmingham. Their value extends beyond immediate problem-solving to fostering long-term organisational resilience and agility within the city's volatile economic climate. The consultancy model, when effectively deployed, directly contributes to Birmingham's goals as outlined in the West Midlands Economic Strategy: enhancing productivity, driving innovation, and creating high-quality jobs. Crucially, consultants act as vital knowledge brokers, connecting local businesses with wider UK and international markets and best practices that might otherwise be inaccessible.</w:t>
      </w:r>
    </w:p>
    <w:bookmarkEnd w:id="25"/>
    <w:bookmarkStart w:id="26" w:name="X9b3dae7aa2d9f08df8d8a74d741d722db92cdcd"/>
    <w:p>
      <w:pPr>
        <w:pStyle w:val="Heading2"/>
      </w:pPr>
      <w:r>
        <w:t xml:space="preserve">6. Conclusion: Charting the Future for Business Consultants in Birmingham</w:t>
      </w:r>
    </w:p>
    <w:p>
      <w:pPr>
        <w:pStyle w:val="FirstParagraph"/>
      </w:pPr>
      <w:r>
        <w:t xml:space="preserve">This Dissertation conclusively demonstrates that the Business Consultant is a cornerstone of enterprise success within United Kingdom Birmingham. As the city continues its transformation into a globally competitive, innovation-driven economy, the demand for consultants possessing deep local insight and sector-specific expertise will only intensify. Future research should explore the evolving nature of consultancy engagement models (e.g., fractional consulting for SMEs) and quantify ROI more precisely against Birmingham-specific economic indicators. For policymakers in Birmingham City Council and the West Midlands Combined Authority, fostering a thriving ecosystem that supports high-quality local consultancy firms is not merely beneficial, but essential for securing Birmingham's position as a leading economic engine within the United Kingdom. The success of individual businesses in this vibrant city hinges significantly on the strategic partnership with an effective Business Consultant.</w:t>
      </w:r>
    </w:p>
    <w:bookmarkEnd w:id="26"/>
    <w:bookmarkStart w:id="27" w:name="X5add058d93cbe44d5779999f8d24fd8aece3b13"/>
    <w:p>
      <w:pPr>
        <w:pStyle w:val="Heading2"/>
      </w:pPr>
      <w:r>
        <w:t xml:space="preserve">References (Illustrative - for Dissertation context)</w:t>
      </w:r>
    </w:p>
    <w:p>
      <w:pPr>
        <w:pStyle w:val="FirstParagraph"/>
      </w:pPr>
      <w:r>
        <w:t xml:space="preserve">Smith, A., &amp; Jones, B. (2020). *Management Consultancy: Principles and Practice*. London: Pearson Education.</w:t>
      </w:r>
      <w:r>
        <w:br/>
      </w:r>
      <w:r>
        <w:t xml:space="preserve">Birmingham Chamber of Commerce. (2023). *Birmingham Business Insights Report*.</w:t>
      </w:r>
      <w:r>
        <w:br/>
      </w:r>
      <w:r>
        <w:t xml:space="preserve">West Midlands Combined Authority. (2023). *West Midlands Economic Strategy 2035*.</w:t>
      </w:r>
      <w:r>
        <w:br/>
      </w:r>
      <w:r>
        <w:t xml:space="preserve">Office for National Statistics. (2023). *UK Business Population Estimates, December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Business Consultants in United Kingdom Birmingham</dc:title>
  <dc:creator/>
  <dc:language>en</dc:language>
  <cp:keywords/>
  <dcterms:created xsi:type="dcterms:W3CDTF">2025-12-12T05:36:11Z</dcterms:created>
  <dcterms:modified xsi:type="dcterms:W3CDTF">2025-12-12T05:36:11Z</dcterms:modified>
</cp:coreProperties>
</file>

<file path=docProps/custom.xml><?xml version="1.0" encoding="utf-8"?>
<Properties xmlns="http://schemas.openxmlformats.org/officeDocument/2006/custom-properties" xmlns:vt="http://schemas.openxmlformats.org/officeDocument/2006/docPropsVTypes"/>
</file>