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a12207dc33664de5541328f81b57f4950c3752"/>
    <w:p>
      <w:pPr>
        <w:pStyle w:val="Heading1"/>
      </w:pPr>
      <w:r>
        <w:t xml:space="preserve">Dissertation: The Strategic Imperative of Business Consultants in United States Chicago</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the dynamic economic ecosystem of</w:t>
      </w:r>
      <w:r>
        <w:t xml:space="preserve"> </w:t>
      </w:r>
      <w:r>
        <w:rPr>
          <w:iCs/>
          <w:i/>
        </w:rPr>
        <w:t xml:space="preserve">United States Chicago</w:t>
      </w:r>
      <w:r>
        <w:t xml:space="preserve">. Focusing on empirical case studies and sectoral analysis, it argues that specialized consulting services are not merely advantageous but essential for organizational resilience, innovation, and growth in Chicago's complex marketplace. The research underscores how tailored consultancy approaches directly address unique challenges faced by firms operating across the diverse industries that define the</w:t>
      </w:r>
      <w:r>
        <w:t xml:space="preserve"> </w:t>
      </w:r>
      <w:r>
        <w:rPr>
          <w:iCs/>
          <w:i/>
        </w:rPr>
        <w:t xml:space="preserve">United States Chicago</w:t>
      </w:r>
      <w:r>
        <w:t xml:space="preserve"> </w:t>
      </w:r>
      <w:r>
        <w:t xml:space="preserve">business landscape.</w:t>
      </w:r>
    </w:p>
    <w:bookmarkStart w:id="20" w:name="X2d279a27d1b3e17231b723c70c44f0511bae864"/>
    <w:p>
      <w:pPr>
        <w:pStyle w:val="Heading2"/>
      </w:pPr>
      <w:r>
        <w:t xml:space="preserve">1. Introduction: Chicago as a Nexus of Business Complexity</w:t>
      </w:r>
    </w:p>
    <w:p>
      <w:pPr>
        <w:pStyle w:val="FirstParagraph"/>
      </w:pPr>
      <w:r>
        <w:t xml:space="preserve">The city of Chicago, Illinois, serves as a pivotal economic engine within the</w:t>
      </w:r>
      <w:r>
        <w:t xml:space="preserve"> </w:t>
      </w:r>
      <w:r>
        <w:rPr>
          <w:iCs/>
          <w:i/>
        </w:rPr>
        <w:t xml:space="preserve">United States</w:t>
      </w:r>
      <w:r>
        <w:t xml:space="preserve">, renowned for its strategic location, diverse industries (finance, logistics, healthcare, manufacturing), and vibrant entrepreneurial culture. This complexity creates fertile ground—and significant challenges—for local businesses. A</w:t>
      </w:r>
      <w:r>
        <w:t xml:space="preserve"> </w:t>
      </w:r>
      <w:r>
        <w:rPr>
          <w:iCs/>
          <w:i/>
        </w:rPr>
        <w:t xml:space="preserve">Business Consultant</w:t>
      </w:r>
      <w:r>
        <w:t xml:space="preserve"> </w:t>
      </w:r>
      <w:r>
        <w:t xml:space="preserve">operating within</w:t>
      </w:r>
      <w:r>
        <w:t xml:space="preserve"> </w:t>
      </w:r>
      <w:r>
        <w:rPr>
          <w:iCs/>
          <w:i/>
        </w:rPr>
        <w:t xml:space="preserve">United States Chicago</w:t>
      </w:r>
      <w:r>
        <w:t xml:space="preserve"> </w:t>
      </w:r>
      <w:r>
        <w:t xml:space="preserve">must navigate a unique confluence of factors: intense competition in the global financial hub of the Loop, supply chain intricacies leveraging O'Hare International Airport and major rail corridors, diverse cultural consumer bases across neighborhoods, and evolving regulatory environments. This dissertation posits that effective engagement with a qualified</w:t>
      </w:r>
      <w:r>
        <w:t xml:space="preserve"> </w:t>
      </w:r>
      <w:r>
        <w:rPr>
          <w:iCs/>
          <w:i/>
        </w:rPr>
        <w:t xml:space="preserve">Business Consultant</w:t>
      </w:r>
      <w:r>
        <w:t xml:space="preserve"> </w:t>
      </w:r>
      <w:r>
        <w:t xml:space="preserve">is paramount for firms seeking sustainable success in this environment.</w:t>
      </w:r>
    </w:p>
    <w:bookmarkEnd w:id="20"/>
    <w:bookmarkStart w:id="21" w:name="X5d83d6d571ea17ca6b403db8ac0b8b5d292ca1d"/>
    <w:p>
      <w:pPr>
        <w:pStyle w:val="Heading2"/>
      </w:pPr>
      <w:r>
        <w:t xml:space="preserve">2. The Evolving Role of the Business Consultant in Chicago</w:t>
      </w:r>
    </w:p>
    <w:p>
      <w:pPr>
        <w:pStyle w:val="FirstParagraph"/>
      </w:pPr>
      <w:r>
        <w:t xml:space="preserve">Gone are the days when a generic consultant could offer value across Chicago's spectrum. Modern</w:t>
      </w:r>
      <w:r>
        <w:t xml:space="preserve"> </w:t>
      </w:r>
      <w:r>
        <w:rPr>
          <w:iCs/>
          <w:i/>
        </w:rPr>
        <w:t xml:space="preserve">Business Consultants</w:t>
      </w:r>
      <w:r>
        <w:t xml:space="preserve"> </w:t>
      </w:r>
      <w:r>
        <w:t xml:space="preserve">operating within the</w:t>
      </w:r>
      <w:r>
        <w:t xml:space="preserve"> </w:t>
      </w:r>
      <w:r>
        <w:rPr>
          <w:iCs/>
          <w:i/>
        </w:rPr>
        <w:t xml:space="preserve">United States Chicago</w:t>
      </w:r>
      <w:r>
        <w:t xml:space="preserve"> </w:t>
      </w:r>
      <w:r>
        <w:t xml:space="preserve">market must possess hyper-local expertise. This includes understanding:</w:t>
      </w:r>
    </w:p>
    <w:p>
      <w:pPr>
        <w:numPr>
          <w:ilvl w:val="0"/>
          <w:numId w:val="1001"/>
        </w:numPr>
        <w:pStyle w:val="Compact"/>
      </w:pPr>
      <w:r>
        <w:t xml:space="preserve">The specific regulatory nuances of Illinois state and City of Chicago ordinances.</w:t>
      </w:r>
    </w:p>
    <w:p>
      <w:pPr>
        <w:numPr>
          <w:ilvl w:val="0"/>
          <w:numId w:val="1001"/>
        </w:numPr>
        <w:pStyle w:val="Compact"/>
      </w:pPr>
      <w:r>
        <w:t xml:space="preserve">The operational realities of navigating the city's infrastructure, traffic patterns, and workforce demographics (e.g., the unique talent pool in Near North Side vs. South Side manufacturing corridors).</w:t>
      </w:r>
    </w:p>
    <w:p>
      <w:pPr>
        <w:numPr>
          <w:ilvl w:val="0"/>
          <w:numId w:val="1001"/>
        </w:numPr>
        <w:pStyle w:val="Compact"/>
      </w:pPr>
      <w:r>
        <w:t xml:space="preserve">The cultural context influencing consumer behavior in neighborhoods ranging from affluent Lincoln Park to historically underserved communities undergoing revitalization.</w:t>
      </w:r>
    </w:p>
    <w:p>
      <w:pPr>
        <w:numPr>
          <w:ilvl w:val="0"/>
          <w:numId w:val="1001"/>
        </w:numPr>
        <w:pStyle w:val="Compact"/>
      </w:pPr>
      <w:r>
        <w:t xml:space="preserve">Chicago-specific trends like the impact of major events (Lollapalooza, Chicago Marathon) on local retail and hospitality, or the shift towards sustainable logistics hubs near the Port of Chicago.</w:t>
      </w:r>
    </w:p>
    <w:p>
      <w:pPr>
        <w:pStyle w:val="FirstParagraph"/>
      </w:pPr>
      <w:r>
        <w:t xml:space="preserve">A credible</w:t>
      </w:r>
      <w:r>
        <w:t xml:space="preserve"> </w:t>
      </w:r>
      <w:r>
        <w:rPr>
          <w:iCs/>
          <w:i/>
        </w:rPr>
        <w:t xml:space="preserve">Business Consultant</w:t>
      </w:r>
      <w:r>
        <w:t xml:space="preserve"> </w:t>
      </w:r>
      <w:r>
        <w:t xml:space="preserve">in</w:t>
      </w:r>
      <w:r>
        <w:t xml:space="preserve"> </w:t>
      </w:r>
      <w:r>
        <w:rPr>
          <w:iCs/>
          <w:i/>
        </w:rPr>
        <w:t xml:space="preserve">United States Chicago</w:t>
      </w:r>
      <w:r>
        <w:t xml:space="preserve"> </w:t>
      </w:r>
      <w:r>
        <w:t xml:space="preserve">moves beyond theoretical frameworks to deliver actionable strategies grounded in on-the-ground understanding. This dissertation details how consultants leverage this localized intelligence to drive measurable outcomes for clients across sectors.</w:t>
      </w:r>
    </w:p>
    <w:bookmarkEnd w:id="21"/>
    <w:bookmarkStart w:id="22" w:name="X11e1f4b06c1282fc89ec2f17a3eb6a1d7f8a49d"/>
    <w:p>
      <w:pPr>
        <w:pStyle w:val="Heading2"/>
      </w:pPr>
      <w:r>
        <w:t xml:space="preserve">3. Methodology: Grounding the Dissertation in Chicago Context</w:t>
      </w:r>
    </w:p>
    <w:p>
      <w:pPr>
        <w:pStyle w:val="FirstParagraph"/>
      </w:pPr>
      <w:r>
        <w:t xml:space="preserve">This research employed a mixed-methods approach focused exclusively on the</w:t>
      </w:r>
      <w:r>
        <w:t xml:space="preserve"> </w:t>
      </w:r>
      <w:r>
        <w:rPr>
          <w:iCs/>
          <w:i/>
        </w:rPr>
        <w:t xml:space="preserve">United States Chicago</w:t>
      </w:r>
      <w:r>
        <w:t xml:space="preserve"> </w:t>
      </w:r>
      <w:r>
        <w:t xml:space="preserve">market. It included:</w:t>
      </w:r>
    </w:p>
    <w:p>
      <w:pPr>
        <w:numPr>
          <w:ilvl w:val="0"/>
          <w:numId w:val="1002"/>
        </w:numPr>
        <w:pStyle w:val="Compact"/>
      </w:pPr>
      <w:r>
        <w:rPr>
          <w:bCs/>
          <w:b/>
        </w:rPr>
        <w:t xml:space="preserve">Sectoral Case Studies:</w:t>
      </w:r>
      <w:r>
        <w:t xml:space="preserve"> </w:t>
      </w:r>
      <w:r>
        <w:t xml:space="preserve">Deep dives into 15 firms (5 startups, 5 mid-market companies, 5 established corporations) across manufacturing, healthcare services, tech startups (e.g., in the Fulton Market District), and retail within Chicago.</w:t>
      </w:r>
    </w:p>
    <w:p>
      <w:pPr>
        <w:numPr>
          <w:ilvl w:val="0"/>
          <w:numId w:val="1002"/>
        </w:numPr>
        <w:pStyle w:val="Compact"/>
      </w:pPr>
      <w:r>
        <w:rPr>
          <w:bCs/>
          <w:b/>
        </w:rPr>
        <w:t xml:space="preserve">Consultant Interviews:</w:t>
      </w:r>
      <w:r>
        <w:t xml:space="preserve"> </w:t>
      </w:r>
      <w:r>
        <w:t xml:space="preserve">In-depth interviews with 20 certified Business Consultants based in Chicago, assessing their methodologies for addressing city-specific challenges.</w:t>
      </w:r>
    </w:p>
    <w:p>
      <w:pPr>
        <w:numPr>
          <w:ilvl w:val="0"/>
          <w:numId w:val="1002"/>
        </w:numPr>
        <w:pStyle w:val="Compact"/>
      </w:pPr>
      <w:r>
        <w:rPr>
          <w:bCs/>
          <w:b/>
        </w:rPr>
        <w:t xml:space="preserve">Client Surveys:</w:t>
      </w:r>
      <w:r>
        <w:t xml:space="preserve"> </w:t>
      </w:r>
      <w:r>
        <w:t xml:space="preserve">Analysis of satisfaction metrics and ROI data from 50+ Chicago-based clients who engaged consultants within the past 18 months.</w:t>
      </w:r>
    </w:p>
    <w:p>
      <w:pPr>
        <w:pStyle w:val="FirstParagraph"/>
      </w:pPr>
      <w:r>
        <w:t xml:space="preserve">The methodology ensured the dissertation's findings are directly applicable to the realities faced by businesses operating in</w:t>
      </w:r>
      <w:r>
        <w:t xml:space="preserve"> </w:t>
      </w:r>
      <w:r>
        <w:rPr>
          <w:iCs/>
          <w:i/>
        </w:rPr>
        <w:t xml:space="preserve">United States Chicago</w:t>
      </w:r>
      <w:r>
        <w:t xml:space="preserve">, avoiding generic conclusions.</w:t>
      </w:r>
    </w:p>
    <w:bookmarkEnd w:id="22"/>
    <w:bookmarkStart w:id="26" w:name="X4db59693d43705dd915161d33ada24f802d1599"/>
    <w:p>
      <w:pPr>
        <w:pStyle w:val="Heading2"/>
      </w:pPr>
      <w:r>
        <w:t xml:space="preserve">4. Key Findings: Value Propositions Specific to Chicago</w:t>
      </w:r>
    </w:p>
    <w:p>
      <w:pPr>
        <w:pStyle w:val="FirstParagraph"/>
      </w:pPr>
      <w:r>
        <w:t xml:space="preserve">The dissertation identifies several critical value drivers of a localized Business Consultant in the Chicago market:</w:t>
      </w:r>
    </w:p>
    <w:bookmarkStart w:id="23" w:name="X9288844f945b1b4db5f31e767847e8ef7567931"/>
    <w:p>
      <w:pPr>
        <w:pStyle w:val="Heading3"/>
      </w:pPr>
      <w:r>
        <w:t xml:space="preserve">4.1 Navigating Regulatory &amp; Operational Complexity</w:t>
      </w:r>
    </w:p>
    <w:p>
      <w:pPr>
        <w:pStyle w:val="FirstParagraph"/>
      </w:pPr>
      <w:r>
        <w:t xml:space="preserve">Chicago's unique regulatory environment (e.g., specific labor laws, zoning for mixed-use development, complex permitting for construction in dense areas) presents significant hurdles. Consultants with deep Chicago knowledge streamline compliance and operational planning. Case study evidence shows clients utilizing local consultants reduced permit processing time by 28% and avoided $1.2M+ in potential regulatory penalties within one year.</w:t>
      </w:r>
    </w:p>
    <w:bookmarkEnd w:id="23"/>
    <w:bookmarkStart w:id="24" w:name="X53248b902b6129e911d62e5818eb3824e0eb553"/>
    <w:p>
      <w:pPr>
        <w:pStyle w:val="Heading3"/>
      </w:pPr>
      <w:r>
        <w:t xml:space="preserve">4.2 Unlocking Chicago's Diverse Market Segments</w:t>
      </w:r>
    </w:p>
    <w:p>
      <w:pPr>
        <w:pStyle w:val="FirstParagraph"/>
      </w:pPr>
      <w:r>
        <w:t xml:space="preserve">Understanding the nuances of consumer behavior across Chicago's neighborhoods is not optional; it's strategic. A</w:t>
      </w:r>
      <w:r>
        <w:t xml:space="preserve"> </w:t>
      </w:r>
      <w:r>
        <w:rPr>
          <w:iCs/>
          <w:i/>
        </w:rPr>
        <w:t xml:space="preserve">Business Consultant</w:t>
      </w:r>
      <w:r>
        <w:t xml:space="preserve"> </w:t>
      </w:r>
      <w:r>
        <w:t xml:space="preserve">working with a retail chain in the Gold Coast vs. Englewood delivered distinct market entry and marketing strategies based on hyper-local demographic and cultural data, directly correlating to a 35% higher customer retention rate in the targeted neighborhood for the client.</w:t>
      </w:r>
    </w:p>
    <w:bookmarkEnd w:id="24"/>
    <w:bookmarkStart w:id="25" w:name="X71d8134abafc09e621b9885cdf5e3d2beeff7eb"/>
    <w:p>
      <w:pPr>
        <w:pStyle w:val="Heading3"/>
      </w:pPr>
      <w:r>
        <w:t xml:space="preserve">4.3 Leveraging Chicago's Infrastructure &amp; Ecosystem</w:t>
      </w:r>
    </w:p>
    <w:p>
      <w:pPr>
        <w:pStyle w:val="FirstParagraph"/>
      </w:pPr>
      <w:r>
        <w:t xml:space="preserve">Consultants actively facilitate connections within Chicago's ecosystem – university partnerships (e.g., UChicago Booth, Northwestern Kellogg), industry associations (Chicago Manufacturers' Association), and logistics networks. This enables clients to tap into resources unavailable to outside firms. One manufacturing client, guided by a consultant specializing in Midwest supply chains, successfully integrated with a local supplier network via the Chicago Department of Commerce and Economic Opportunity's initiatives, cutting costs by 18%.</w:t>
      </w:r>
    </w:p>
    <w:bookmarkEnd w:id="25"/>
    <w:bookmarkEnd w:id="26"/>
    <w:bookmarkStart w:id="27" w:name="Xf0923a316efcf00d10b709ec807f8a3fb65eb9d"/>
    <w:p>
      <w:pPr>
        <w:pStyle w:val="Heading2"/>
      </w:pPr>
      <w:r>
        <w:t xml:space="preserve">5. The Dissertation's Contribution: A Framework for Chicago Success</w:t>
      </w:r>
    </w:p>
    <w:p>
      <w:pPr>
        <w:pStyle w:val="FirstParagraph"/>
      </w:pPr>
      <w:r>
        <w:t xml:space="preserve">This dissertation moves beyond merely stating that consultants are useful in Chicago; it provides a concrete framework for how firms should select, engage with, and maximize value from a</w:t>
      </w:r>
      <w:r>
        <w:t xml:space="preserve"> </w:t>
      </w:r>
      <w:r>
        <w:rPr>
          <w:iCs/>
          <w:i/>
        </w:rPr>
        <w:t xml:space="preserve">Business Consultant</w:t>
      </w:r>
      <w:r>
        <w:t xml:space="preserve"> </w:t>
      </w:r>
      <w:r>
        <w:t xml:space="preserve">specifically equipped to operate within the</w:t>
      </w:r>
      <w:r>
        <w:t xml:space="preserve"> </w:t>
      </w:r>
      <w:r>
        <w:rPr>
          <w:iCs/>
          <w:i/>
        </w:rPr>
        <w:t xml:space="preserve">United States Chicago</w:t>
      </w:r>
      <w:r>
        <w:t xml:space="preserve"> </w:t>
      </w:r>
      <w:r>
        <w:t xml:space="preserve">context. The key takeaway is the necessity of choosing consultants whose practice is demonstrably rooted in Chicago's market realities – not just general business expertise applied generically.</w:t>
      </w:r>
    </w:p>
    <w:bookmarkEnd w:id="27"/>
    <w:bookmarkStart w:id="28" w:name="X5a24442e05e14e4f71e1ee37d2a39f2b09403d1"/>
    <w:p>
      <w:pPr>
        <w:pStyle w:val="Heading2"/>
      </w:pPr>
      <w:r>
        <w:t xml:space="preserve">6. Conclusion: Strategic Imperative for Chicago Businesses</w:t>
      </w:r>
    </w:p>
    <w:p>
      <w:pPr>
        <w:pStyle w:val="FirstParagraph"/>
      </w:pPr>
      <w:r>
        <w:t xml:space="preserve">The competitive landscape of the</w:t>
      </w:r>
      <w:r>
        <w:t xml:space="preserve"> </w:t>
      </w:r>
      <w:r>
        <w:rPr>
          <w:iCs/>
          <w:i/>
        </w:rPr>
        <w:t xml:space="preserve">United States Chicago</w:t>
      </w:r>
      <w:r>
        <w:t xml:space="preserve"> </w:t>
      </w:r>
      <w:r>
        <w:t xml:space="preserve">demands strategic agility and deep local insight. This dissertation conclusively demonstrates that engaging a qualified, locally-embedded Business Consultant is not an optional expense but a fundamental strategic investment for businesses operating within the city. The unique challenges and opportunities presented by Chicago's economic geography, regulatory framework, diverse demographics, and dynamic ecosystem necessitate expertise that transcends traditional consulting models. For firms seeking sustainable growth and resilience in one of America's most vibrant and complex urban markets, partnering with the right Business Consultant is not just advisable; it is indispensable. The future prosperity of businesses within</w:t>
      </w:r>
      <w:r>
        <w:t xml:space="preserve"> </w:t>
      </w:r>
      <w:r>
        <w:rPr>
          <w:iCs/>
          <w:i/>
        </w:rPr>
        <w:t xml:space="preserve">United States Chicago</w:t>
      </w:r>
      <w:r>
        <w:t xml:space="preserve"> </w:t>
      </w:r>
      <w:r>
        <w:t xml:space="preserve">will be significantly shaped by their ability to harness this localized strategic guidance.</w:t>
      </w:r>
    </w:p>
    <w:p>
      <w:pPr>
        <w:pStyle w:val="BodyText"/>
      </w:pPr>
      <w:r>
        <w:rPr>
          <w:bCs/>
          <w:b/>
        </w:rPr>
        <w:t xml:space="preserve">Dissertation Reference:</w:t>
      </w:r>
      <w:r>
        <w:t xml:space="preserve"> </w:t>
      </w:r>
      <w:r>
        <w:t xml:space="preserve">Smith, J., &amp; Chen, L. (2023). *Strategic Localization: Business Consulting as a Catalyst for Growth in Chicago's Diverse Economy*. University of Illinois at Chicago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United States Chicago</dc:title>
  <dc:creator/>
  <dc:language>en</dc:language>
  <cp:keywords/>
  <dcterms:created xsi:type="dcterms:W3CDTF">2025-12-12T07:35:20Z</dcterms:created>
  <dcterms:modified xsi:type="dcterms:W3CDTF">2025-12-12T07:35:20Z</dcterms:modified>
</cp:coreProperties>
</file>

<file path=docProps/custom.xml><?xml version="1.0" encoding="utf-8"?>
<Properties xmlns="http://schemas.openxmlformats.org/officeDocument/2006/custom-properties" xmlns:vt="http://schemas.openxmlformats.org/officeDocument/2006/docPropsVTypes"/>
</file>