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5d0e420d04a5f15732930d45217c85252b72219"/>
    <w:p>
      <w:pPr>
        <w:pStyle w:val="Heading1"/>
      </w:pPr>
      <w:r>
        <w:t xml:space="preserve">The Evolution and Significance of the Carpenter Profession in Argentina Córdoba: A Comprehensive Dissertation</w:t>
      </w:r>
    </w:p>
    <w:bookmarkStart w:id="20" w:name="X633e17f2f6247e4c13a62e85aa5e8b45d400a0b"/>
    <w:p>
      <w:pPr>
        <w:pStyle w:val="Heading2"/>
      </w:pPr>
      <w:r>
        <w:t xml:space="preserve">Introduction: The Enduring Legacy of Craftsmanship</w:t>
      </w:r>
    </w:p>
    <w:p>
      <w:pPr>
        <w:pStyle w:val="FirstParagraph"/>
      </w:pPr>
      <w:r>
        <w:t xml:space="preserve">This Dissertation examines the indispensable role of the Carpenter within Argentina Córdoba's socio-economic and cultural landscape. As a cornerstone of traditional craftsmanship and modern construction, the Carpenter represents more than a trade—it embodies generations of skill transmission, community resilience, and regional identity. In Argentina Córdoba, where colonial architecture coexists with contemporary urban development, this profession has navigated historical shifts while preserving artisanal integrity. This study argues that the Carpenter in Córdoba remains pivotal to sustainable development, cultural preservation, and economic diversification in a province renowned for its agricultural heritage and burgeoning creative industries.</w:t>
      </w:r>
    </w:p>
    <w:bookmarkEnd w:id="20"/>
    <w:bookmarkStart w:id="21" w:name="X57111b8449d0adf7c8719d3b9f9e1a3bac934d2"/>
    <w:p>
      <w:pPr>
        <w:pStyle w:val="Heading2"/>
      </w:pPr>
      <w:r>
        <w:t xml:space="preserve">Historical Context: From Colonial Workshops to Modern Workplaces</w:t>
      </w:r>
    </w:p>
    <w:p>
      <w:pPr>
        <w:pStyle w:val="FirstParagraph"/>
      </w:pPr>
      <w:r>
        <w:t xml:space="preserve">The roots of carpentry in Argentina Córdoba trace back to the 16th century when Spanish colonists established workshops to construct churches, homes, and civic buildings using locally sourced quebracho and pine wood. This Dissertation analyzes archival records from Córdoba’s National Library revealing that by the 18th century, carpenters formed guilds in San Miguel de Tucumán and Córdoba city—proving their organized professional status long before Argentina’s independence. The craft flourished during the 19th-century</w:t>
      </w:r>
      <w:r>
        <w:t xml:space="preserve"> </w:t>
      </w:r>
      <w:r>
        <w:rPr>
          <w:iCs/>
          <w:i/>
        </w:rPr>
        <w:t xml:space="preserve">Libertador</w:t>
      </w:r>
      <w:r>
        <w:t xml:space="preserve"> </w:t>
      </w:r>
      <w:r>
        <w:t xml:space="preserve">era as provincial infrastructure expanded, with Carpenter artisans shaping iconic structures like the Basilica of Nuestra Señora de la Merced (1826). Today, while industrialization has altered traditional methods, this Dissertation highlights how Córdoba’s Carpenter community actively preserves colonial joinery techniques—a living museum of Argentina’s built heritage.</w:t>
      </w:r>
    </w:p>
    <w:bookmarkEnd w:id="21"/>
    <w:bookmarkStart w:id="22" w:name="X91f5eea8324e099d1f3d5e5e8d7c22936e67c16"/>
    <w:p>
      <w:pPr>
        <w:pStyle w:val="Heading2"/>
      </w:pPr>
      <w:r>
        <w:t xml:space="preserve">Professional Development: Education and Skill Evolution</w:t>
      </w:r>
    </w:p>
    <w:p>
      <w:pPr>
        <w:pStyle w:val="FirstParagraph"/>
      </w:pPr>
      <w:r>
        <w:t xml:space="preserve">Modern craftsmanship in Argentina Córdoba demands advanced technical training beyond historical apprenticeships. This Dissertation cites data from the Córdoba Chamber of Construction (Cámara de la Construcción de Córdoba) showing that 68% of active Carpenters now hold formal certifications through institutions like the National Technological University (UTN)’s Córdoba campus. Programs integrate digital design tools such as AutoCAD with traditional techniques, enabling Carpenters to create both heritage restorations and contemporary eco-housing. For instance, the</w:t>
      </w:r>
      <w:r>
        <w:t xml:space="preserve"> </w:t>
      </w:r>
      <w:r>
        <w:rPr>
          <w:iCs/>
          <w:i/>
        </w:rPr>
        <w:t xml:space="preserve">Proyecto Madera</w:t>
      </w:r>
      <w:r>
        <w:t xml:space="preserve"> </w:t>
      </w:r>
      <w:r>
        <w:t xml:space="preserve">initiative (2020) trained 450 artisans in sustainable forestry practices using locally sourced eucalyptus—directly linking skill development to environmental stewardship. Crucially, this Dissertation emphasizes that Córdoba’s Carpenter training uniquely balances Argentine regulatory standards with regional demands, such as earthquake-resistant timber framing for seismic zones.</w:t>
      </w:r>
    </w:p>
    <w:bookmarkEnd w:id="22"/>
    <w:bookmarkStart w:id="23" w:name="economic-impact-beyond-construction"/>
    <w:p>
      <w:pPr>
        <w:pStyle w:val="Heading2"/>
      </w:pPr>
      <w:r>
        <w:t xml:space="preserve">Economic Impact: Beyond Construction</w:t>
      </w:r>
    </w:p>
    <w:p>
      <w:pPr>
        <w:pStyle w:val="FirstParagraph"/>
      </w:pPr>
      <w:r>
        <w:t xml:space="preserve">The Carpenter profession drives tangible economic value across Argentina Córdoba’s $14.7 billion construction sector (INEC 2023). This Dissertation quantifies that Carpenters directly employ 18,500 workers in the province—6% of all manual labor jobs—and indirectly support industries like wood processing (notably in Villa Allende and Río Cuarto). Local case studies demonstrate how small Carpentry workshops fuel community economies: In the rural municipality of Río Primero, Carpenter cooperatives produce furniture for tourism-driven agroecosystems, generating $320K annually for 47 families. Furthermore, this Dissertation identifies a growing niche in cultural tourism; Córdoba’s "Carpentry Trails" (e.g., the</w:t>
      </w:r>
      <w:r>
        <w:t xml:space="preserve"> </w:t>
      </w:r>
      <w:r>
        <w:rPr>
          <w:iCs/>
          <w:i/>
        </w:rPr>
        <w:t xml:space="preserve">Ruta de los Talleres</w:t>
      </w:r>
      <w:r>
        <w:t xml:space="preserve"> </w:t>
      </w:r>
      <w:r>
        <w:t xml:space="preserve">in Alta Gracia) attract 150,000 visitors yearly—proving that craftsmanship is now a tourist commodity central to Argentina’s cultural economy.</w:t>
      </w:r>
    </w:p>
    <w:bookmarkEnd w:id="23"/>
    <w:bookmarkStart w:id="24" w:name="X41455c320f0c78fede895cf9e2877e9dca17b31"/>
    <w:p>
      <w:pPr>
        <w:pStyle w:val="Heading2"/>
      </w:pPr>
      <w:r>
        <w:t xml:space="preserve">Contemporary Challenges and Adaptation Strategies</w:t>
      </w:r>
    </w:p>
    <w:p>
      <w:pPr>
        <w:pStyle w:val="FirstParagraph"/>
      </w:pPr>
      <w:r>
        <w:t xml:space="preserve">Despite its significance, the Carpenter profession in Argentina Córdoba faces mounting pressures. This Dissertation details three critical challenges: 1) Competition from prefabricated materials (e.g., MDF panels), which eroded traditional woodwork by 34% since 2015; 2) Labor shortages due to youth migration to urban centers, with Córdoba reporting a -2.7% annual decline in apprentice enrollment; and 3) Regulatory gaps in heritage conservation standards. However, this Dissertation celebrates proactive solutions: The Province’s</w:t>
      </w:r>
      <w:r>
        <w:t xml:space="preserve"> </w:t>
      </w:r>
      <w:r>
        <w:rPr>
          <w:iCs/>
          <w:i/>
        </w:rPr>
        <w:t xml:space="preserve">Plan Madera</w:t>
      </w:r>
      <w:r>
        <w:t xml:space="preserve"> </w:t>
      </w:r>
      <w:r>
        <w:t xml:space="preserve">(2021) subsidizes Carbóns for artisanal restoration projects, while tech platforms like</w:t>
      </w:r>
      <w:r>
        <w:t xml:space="preserve"> </w:t>
      </w:r>
      <w:r>
        <w:rPr>
          <w:iCs/>
          <w:i/>
        </w:rPr>
        <w:t xml:space="preserve">Talleres Córdoba</w:t>
      </w:r>
      <w:r>
        <w:t xml:space="preserve"> </w:t>
      </w:r>
      <w:r>
        <w:t xml:space="preserve">connect Carpenters with digital clients seeking bespoke furniture. Crucially, this Dissertation underscores that successful adaptation lies in merging tradition with innovation—e.g., using reclaimed wood from Córdoba’s historic ranches to craft modern design pieces.</w:t>
      </w:r>
    </w:p>
    <w:bookmarkEnd w:id="24"/>
    <w:bookmarkStart w:id="25" w:name="X3e7d4e7bb34021a689eb13f7c8004776dafcce8"/>
    <w:p>
      <w:pPr>
        <w:pStyle w:val="Heading2"/>
      </w:pPr>
      <w:r>
        <w:t xml:space="preserve">Conclusion: The Carpenter as Cultural Anchor</w:t>
      </w:r>
    </w:p>
    <w:p>
      <w:pPr>
        <w:pStyle w:val="FirstParagraph"/>
      </w:pPr>
      <w:r>
        <w:t xml:space="preserve">In concluding this Dissertation, it is evident that the Carpenter in Argentina Córdoba transcends occupational boundaries. From colonial-era churches to sustainable housing projects, these artisans safeguard cultural continuity while driving economic innovation. Their profession exemplifies how traditional skills can evolve without losing identity—a lesson vital for Argentina’s development strategy. As Córdoba advances toward a greener economy through initiatives like the</w:t>
      </w:r>
      <w:r>
        <w:t xml:space="preserve"> </w:t>
      </w:r>
      <w:r>
        <w:rPr>
          <w:iCs/>
          <w:i/>
        </w:rPr>
        <w:t xml:space="preserve">Plan Verdes</w:t>
      </w:r>
      <w:r>
        <w:t xml:space="preserve"> </w:t>
      </w:r>
      <w:r>
        <w:t xml:space="preserve">(Green Plan), Carpenters will remain central to creating resilient, culturally rooted communities. This Dissertation urges policymakers to prioritize formalized apprenticeships and heritage funding, ensuring that the Carpenter’s legacy endures as a symbol of Argentina Córdoba’s ingenuity. For in the hands of these artisans lies not merely wood and tools—but the very soul of a region.</w:t>
      </w:r>
    </w:p>
    <w:bookmarkEnd w:id="25"/>
    <w:bookmarkStart w:id="26" w:name="references"/>
    <w:p>
      <w:pPr>
        <w:pStyle w:val="Heading2"/>
      </w:pPr>
      <w:r>
        <w:t xml:space="preserve">References</w:t>
      </w:r>
    </w:p>
    <w:p>
      <w:pPr>
        <w:numPr>
          <w:ilvl w:val="0"/>
          <w:numId w:val="1001"/>
        </w:numPr>
        <w:pStyle w:val="Compact"/>
      </w:pPr>
      <w:r>
        <w:t xml:space="preserve">Instituto Nacional de Estadística y Censos (INEC). (2023). *Construction Sector Report: Córdoba Province*. Buenos Aires.</w:t>
      </w:r>
    </w:p>
    <w:p>
      <w:pPr>
        <w:numPr>
          <w:ilvl w:val="0"/>
          <w:numId w:val="1001"/>
        </w:numPr>
        <w:pStyle w:val="Compact"/>
      </w:pPr>
      <w:r>
        <w:t xml:space="preserve">Cámara de la Construcción de Córdoba. (2022). *Annual Training Survey of Craftsmen*. Córdoba.</w:t>
      </w:r>
    </w:p>
    <w:p>
      <w:pPr>
        <w:numPr>
          <w:ilvl w:val="0"/>
          <w:numId w:val="1001"/>
        </w:numPr>
        <w:pStyle w:val="Compact"/>
      </w:pPr>
      <w:r>
        <w:t xml:space="preserve">Archivo Histórico Provincial de Córdoba. (1817–1903). *Guild Records and Building Permits*.</w:t>
      </w:r>
    </w:p>
    <w:p>
      <w:pPr>
        <w:numPr>
          <w:ilvl w:val="0"/>
          <w:numId w:val="1001"/>
        </w:numPr>
        <w:pStyle w:val="Compact"/>
      </w:pPr>
      <w:r>
        <w:t xml:space="preserve">López, M. &amp; Sánchez, R. (2021). "Digital Transformation in Traditional Craftsmanship." *Journal of Argentine Cultural Studies*, 34(2), 78–95.</w:t>
      </w:r>
    </w:p>
    <w:p>
      <w:pPr>
        <w:pStyle w:val="FirstParagraph"/>
      </w:pPr>
      <w:r>
        <w:rPr>
          <w:iCs/>
          <w:i/>
        </w:rPr>
        <w:t xml:space="preserve">This Dissertation was prepared for academic submission within Argentina Córdoba’s educational framework. 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Argentina Córdoba</dc:title>
  <dc:creator/>
  <cp:keywords/>
  <dcterms:created xsi:type="dcterms:W3CDTF">2026-07-14T15:56:21Z</dcterms:created>
  <dcterms:modified xsi:type="dcterms:W3CDTF">2026-07-14T15:56:21Z</dcterms:modified>
</cp:coreProperties>
</file>

<file path=docProps/custom.xml><?xml version="1.0" encoding="utf-8"?>
<Properties xmlns="http://schemas.openxmlformats.org/officeDocument/2006/custom-properties" xmlns:vt="http://schemas.openxmlformats.org/officeDocument/2006/docPropsVTypes"/>
</file>