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Carpenter</w:t>
      </w:r>
      <w:r>
        <w:t xml:space="preserve"> </w:t>
      </w:r>
      <w:r>
        <w:t xml:space="preserve">Profession</w:t>
      </w:r>
      <w:r>
        <w:t xml:space="preserve"> </w:t>
      </w:r>
      <w:r>
        <w:t xml:space="preserve">in</w:t>
      </w:r>
      <w:r>
        <w:t xml:space="preserve"> </w:t>
      </w:r>
      <w:r>
        <w:t xml:space="preserve">Canada</w:t>
      </w:r>
      <w:r>
        <w:t xml:space="preserve"> </w:t>
      </w:r>
      <w:r>
        <w:t xml:space="preserve">Toronto:</w:t>
      </w:r>
      <w:r>
        <w:t xml:space="preserve"> </w:t>
      </w:r>
      <w:r>
        <w:t xml:space="preserve">A</w:t>
      </w:r>
      <w:r>
        <w:t xml:space="preserve"> </w:t>
      </w:r>
      <w:r>
        <w:t xml:space="preserve">Comprehensive</w:t>
      </w:r>
      <w:r>
        <w:t xml:space="preserve"> </w:t>
      </w:r>
      <w:r>
        <w:t xml:space="preserve">Dissertation</w:t>
      </w:r>
    </w:p>
    <w:bookmarkStart w:id="27" w:name="X211ea306ca10841118151be84089f2123ee7da8"/>
    <w:p>
      <w:pPr>
        <w:pStyle w:val="Heading1"/>
      </w:pPr>
      <w:r>
        <w:t xml:space="preserve">The Carpenter Profession in Canada Toronto: A Comprehensive Dissertation</w:t>
      </w:r>
    </w:p>
    <w:bookmarkStart w:id="20" w:name="Xd04bbace9f7ee3789c79f07943b2e1f2b34da38"/>
    <w:p>
      <w:pPr>
        <w:pStyle w:val="Heading2"/>
      </w:pPr>
      <w:r>
        <w:t xml:space="preserve">Introduction: Defining the Carpenter's Role in Urban Evolution</w:t>
      </w:r>
    </w:p>
    <w:p>
      <w:pPr>
        <w:pStyle w:val="FirstParagraph"/>
      </w:pPr>
      <w:r>
        <w:t xml:space="preserve">This dissertation examines the indispensable role of the carpenter within Canada Toronto's dynamic construction landscape. As one of North America's fastest-growing metropolitan centers, Toronto relies heavily on skilled carpenters to shape its evolving skyline and residential fabric. This academic inquiry explores how the profession has adapted to modern demands while maintaining its foundational craftsmanship, establishing a critical nexus between historical building traditions and contemporary urban development in Canada's most populous city.</w:t>
      </w:r>
    </w:p>
    <w:bookmarkEnd w:id="20"/>
    <w:bookmarkStart w:id="21" w:name="Xea46c1364e78ad70959a3162c380cd86d4962c9"/>
    <w:p>
      <w:pPr>
        <w:pStyle w:val="Heading2"/>
      </w:pPr>
      <w:r>
        <w:t xml:space="preserve">Historical Significance: From Wooden Settlements to Skyscrapers</w:t>
      </w:r>
    </w:p>
    <w:p>
      <w:pPr>
        <w:pStyle w:val="FirstParagraph"/>
      </w:pPr>
      <w:r>
        <w:t xml:space="preserve">The carpenter's legacy in Toronto dates to the 1790s when pioneers constructed log cabins along the Don River. Early immigrants from Britain and Ireland brought timber-framing expertise that shaped Toronto's first neighborhoods. This dissertation traces how the carpenter evolved from rudimentary frame builders to precision craftsmen navigating complex building codes. During Toronto's 20th-century industrial expansion, skilled carpenters became architects of civic identity—constructing iconic structures like the Royal Ontario Museum and Casa Loma while adapting to steel-frame construction methods. The profession's historical resilience forms the bedrock upon which modern carpentry standards in Canada Toronto are built.</w:t>
      </w:r>
    </w:p>
    <w:bookmarkEnd w:id="21"/>
    <w:bookmarkStart w:id="22" w:name="Xfdc5f46befa1cea9147c1c714d914720fba46de"/>
    <w:p>
      <w:pPr>
        <w:pStyle w:val="Heading2"/>
      </w:pPr>
      <w:r>
        <w:t xml:space="preserve">Contemporary Demand: A Critical Workforce Analysis</w:t>
      </w:r>
    </w:p>
    <w:p>
      <w:pPr>
        <w:pStyle w:val="FirstParagraph"/>
      </w:pPr>
      <w:r>
        <w:t xml:space="preserve">Current market data reveals Toronto's carpenter shortage exceeds 15,000 positions annually (Ontario Construction Association, 2023). This dissertation analyzes how housing initiatives like the Provincial Government's $5.9 billion affordable housing strategy directly amplify demand for carpenters. The city's population growth (projected to reach 11 million by 2046) necessitates continuous infrastructure expansion, creating sustained opportunities for certified carpenters across residential, commercial and industrial sectors. Notably, Toronto construction sites employ over 85% of Ontario's licensed carpenters—a statistic underscoring the city's disproportionate significance in national employment patterns for this trade.</w:t>
      </w:r>
    </w:p>
    <w:bookmarkEnd w:id="22"/>
    <w:bookmarkStart w:id="23" w:name="X5b30cfc88c1d1adc17c67068d8a53e740b6f644"/>
    <w:p>
      <w:pPr>
        <w:pStyle w:val="Heading2"/>
      </w:pPr>
      <w:r>
        <w:t xml:space="preserve">Professional Development: Training Pathways in Canada Toronto</w:t>
      </w:r>
    </w:p>
    <w:p>
      <w:pPr>
        <w:pStyle w:val="FirstParagraph"/>
      </w:pPr>
      <w:r>
        <w:t xml:space="preserve">This dissertation details how Canadian provincial standards govern carpentry training, with Toronto-based institutions like George Brown College and Centennial College delivering industry-aligned programs. The apprenticeship model—combining 8,000 hours of on-the-job training with 1,500 classroom hours—remains the cornerstone of qualification. Recent curriculum enhancements include BIM (Building Information Modeling) integration and sustainable construction modules addressing Toronto's Green Standard bylaw requirements. Crucially, Toronto's unique climate challenges (extreme winters and humidity cycles) necessitate specialized training in moisture management and structural integrity that distinguishes Canadian carpenter certification from other jurisdictions.</w:t>
      </w:r>
    </w:p>
    <w:bookmarkEnd w:id="23"/>
    <w:bookmarkStart w:id="24" w:name="X59df3aa4ad45b1d277dfc0d3d1b61067815432e"/>
    <w:p>
      <w:pPr>
        <w:pStyle w:val="Heading2"/>
      </w:pPr>
      <w:r>
        <w:t xml:space="preserve">Challenges: Navigating Modern Urban Complexities</w:t>
      </w:r>
    </w:p>
    <w:p>
      <w:pPr>
        <w:pStyle w:val="FirstParagraph"/>
      </w:pPr>
      <w:r>
        <w:t xml:space="preserve">Despite demand, this dissertation identifies three systemic challenges facing Toronto's carpenters. First, the affordability crisis drives skilled labor to suburban regions, creating a 40% shortage in downtown construction teams. Second, rapidly changing building codes (e.g., Toronto's 2021 Energy Efficiency Standards) require continuous retraining that strains small contracting firms. Third, rising material costs—lumber prices increased 37% in 2023—erode profit margins for independent carpenters operating in Canada Toronto's competitive market. These factors collectively contribute to the profession's high turnover rate (estimated at 18% annually), posing recruitment challenges for Toronto construction firms.</w:t>
      </w:r>
    </w:p>
    <w:bookmarkEnd w:id="24"/>
    <w:bookmarkStart w:id="25" w:name="Xca73a4ed4a01adb1a5a2359c55a67309119c2da"/>
    <w:p>
      <w:pPr>
        <w:pStyle w:val="Heading2"/>
      </w:pPr>
      <w:r>
        <w:t xml:space="preserve">Future Trajectory: Innovation and Sustainability</w:t>
      </w:r>
    </w:p>
    <w:p>
      <w:pPr>
        <w:pStyle w:val="FirstParagraph"/>
      </w:pPr>
      <w:r>
        <w:t xml:space="preserve">This dissertation concludes with an analysis of emerging opportunities transforming carpentry in Canada Toronto. Cross-laminated timber (CLT) technology is revolutionizing high-rise construction, enabling carpenters to build 15-story residential towers—a development that could reduce Toronto's carbon footprint by 13% per project (McGill University Research, 2024). Additionally, government incentives like the Canada Housing Benefit encourage carpenters to specialize in retrofitting historic properties—critical for Toronto's heritage conservation efforts. The integration of drone-assisted site surveys and modular prefabrication systems further positions the modern carpenter as a technology-adjacent professional rather than merely a manual laborer.</w:t>
      </w:r>
    </w:p>
    <w:bookmarkEnd w:id="25"/>
    <w:bookmarkStart w:id="26" w:name="X618d78a06472fd21db78b0fb3e7e153ac5747a0"/>
    <w:p>
      <w:pPr>
        <w:pStyle w:val="Heading2"/>
      </w:pPr>
      <w:r>
        <w:t xml:space="preserve">Conclusion: The Carpenter as Urban Steward</w:t>
      </w:r>
    </w:p>
    <w:p>
      <w:pPr>
        <w:pStyle w:val="FirstParagraph"/>
      </w:pPr>
      <w:r>
        <w:t xml:space="preserve">This comprehensive dissertation establishes that the carpenter is far more than a construction tradesperson in Canada Toronto—it is an essential urban steward. As Toronto navigates unprecedented growth, the carpenter's dual expertise in traditional craftsmanship and modern sustainability practices becomes increasingly vital for creating resilient, livable communities. The profession's adaptation to climate-resilient building standards and digital tools demonstrates remarkable evolutionary capacity. For policymakers in Ontario, recognizing the carpenter as a strategic workforce asset—not just another trade—will determine Toronto's success as a globally competitive, sustainable metropolis by 2050. This dissertation thus argues that investing in carpentry education and infrastructure directly fuels Canada Toronto's economic and social prosperity, making this profession one of the city's most indispensable foundations.</w:t>
      </w:r>
    </w:p>
    <w:p>
      <w:pPr>
        <w:pStyle w:val="BodyText"/>
      </w:pPr>
      <w:r>
        <w:rPr>
          <w:iCs/>
          <w:i/>
        </w:rPr>
        <w:t xml:space="preserve">This academic work represents a significant contribution to understanding skilled trades within Canadian urban contexts. It underscores why every licensed carpenter in Toronto contributes meaningfully to the city's identity, economy and environmental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Carpenter Profession in Canada Toronto: A Comprehensive Dissertation</dc:title>
  <dc:creator/>
  <dc:language>en</dc:language>
  <cp:keywords/>
  <dcterms:created xsi:type="dcterms:W3CDTF">2026-07-13T11:34:43Z</dcterms:created>
  <dcterms:modified xsi:type="dcterms:W3CDTF">2026-07-13T11:34:43Z</dcterms:modified>
</cp:coreProperties>
</file>

<file path=docProps/custom.xml><?xml version="1.0" encoding="utf-8"?>
<Properties xmlns="http://schemas.openxmlformats.org/officeDocument/2006/custom-properties" xmlns:vt="http://schemas.openxmlformats.org/officeDocument/2006/docPropsVTypes"/>
</file>