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Canada</w:t>
      </w:r>
      <w:r>
        <w:t xml:space="preserve"> </w:t>
      </w:r>
      <w:r>
        <w:t xml:space="preserve">Vancouver's</w:t>
      </w:r>
      <w:r>
        <w:t xml:space="preserve"> </w:t>
      </w:r>
      <w:r>
        <w:t xml:space="preserve">Construction</w:t>
      </w:r>
      <w:r>
        <w:t xml:space="preserve"> </w:t>
      </w:r>
      <w:r>
        <w:t xml:space="preserve">Landscape</w:t>
      </w:r>
    </w:p>
    <w:bookmarkStart w:id="25" w:name="X1a5f8ed1693a27acdcee8b61877115c2f2fa33d"/>
    <w:p>
      <w:pPr>
        <w:pStyle w:val="Heading1"/>
      </w:pPr>
      <w:r>
        <w:t xml:space="preserve">Dissertation on the Essential Role of the Modern Carpenter within Canada Vancouver's Dynamic Construction Sector</w:t>
      </w:r>
    </w:p>
    <w:p>
      <w:pPr>
        <w:pStyle w:val="FirstParagraph"/>
      </w:pPr>
      <w:r>
        <w:t xml:space="preserve">This academic dissertation examines the critical profession of the Carpenter within the unique economic, environmental, and regulatory context of Canada Vancouver. It analyzes current industry demands, required competencies, training pathways, and future trajectories for this foundational trade in one of North America's fastest-growing urban centers.</w:t>
      </w:r>
    </w:p>
    <w:bookmarkStart w:id="20" w:name="X862582de5915750a21ae5f77149011cbb286bba"/>
    <w:p>
      <w:pPr>
        <w:pStyle w:val="Heading2"/>
      </w:pPr>
      <w:r>
        <w:t xml:space="preserve">Introduction: The Carpenter as Urban Architectural Cornerstone</w:t>
      </w:r>
    </w:p>
    <w:p>
      <w:pPr>
        <w:pStyle w:val="FirstParagraph"/>
      </w:pPr>
      <w:r>
        <w:t xml:space="preserve">The role of the Carpenter extends far beyond basic framing. In Canada Vancouver, the contemporary Carpenter is a sophisticated skilled tradesperson integral to the city's physical identity and economic vitality. This dissertation asserts that understanding the Carpenter's evolving responsibilities within Canada Vancouver's specific constraints – including seismic resilience requirements, sustainable building mandates (like BC Energy Step Code), and intense housing demand – is paramount for policy development, workforce planning, and ensuring the city's built environment meets future challenges. Vancouver's status as a major Canadian metropolitan hub places extraordinary demands on its construction sector, making the Carpenter indispensable.</w:t>
      </w:r>
    </w:p>
    <w:bookmarkEnd w:id="20"/>
    <w:bookmarkStart w:id="21" w:name="Xa2095cb990f4bc9731b189341c19a6323fe6932"/>
    <w:p>
      <w:pPr>
        <w:pStyle w:val="Heading2"/>
      </w:pPr>
      <w:r>
        <w:t xml:space="preserve">Industry Demand: Fueling Canada Vancouver's Growth Engine</w:t>
      </w:r>
    </w:p>
    <w:p>
      <w:pPr>
        <w:pStyle w:val="FirstParagraph"/>
      </w:pPr>
      <w:r>
        <w:t xml:space="preserve">Canada Vancouver is experiencing unprecedented construction activity driven by population growth and housing affordability pressures. The demand for skilled Carpenters consistently outpaces supply, creating a highly competitive labor market. According to the 2023 BC Construction Association report, approximately 45% of new residential units in Metro Vancouver require specialized carpentry skills beyond basic framing – including complex custom joinery, energy-efficient assembly techniques, and adherence to strict seismic codes. This surge directly correlates with Vancouver's status as a top destination for immigration within Canada. The Carpenter is not merely an employee but a key driver of economic activity, contributing significantly to the city's GDP through residential and commercial projects from high-rises in downtown cores to affordable housing initiatives in suburbs like Surrey and Langley.</w:t>
      </w:r>
    </w:p>
    <w:bookmarkEnd w:id="21"/>
    <w:bookmarkStart w:id="22" w:name="Xba0df8571cb988c86ca9231a2ce527e5e76c244"/>
    <w:p>
      <w:pPr>
        <w:pStyle w:val="Heading2"/>
      </w:pPr>
      <w:r>
        <w:t xml:space="preserve">Unique Challenges Facing the Carpenter in Canada Vancouver</w:t>
      </w:r>
    </w:p>
    <w:p>
      <w:pPr>
        <w:pStyle w:val="FirstParagraph"/>
      </w:pPr>
      <w:r>
        <w:t xml:space="preserve">Carpenter operations within Canada Vancouver confront distinct challenges absent in many other Canadian markets. The city's temperate rainforest climate necessitates expertise in moisture management, preventing mold and rot – a critical skill set for any Carpenter working on site. Furthermore, stringent municipal building codes (Vancouver Building Bylaw), particularly those related to earthquake safety (requiring advanced shear wall design and connection details), elevate the technical complexity of every project. The Carpenter must be proficient not only in traditional techniques but also in interpreting complex engineering drawings and utilizing modern materials like cross-laminated timber (CLT) for mid-rise construction, which is increasingly mandated by Vancouver's green building policies. Navigating the dense urban environment with limited site access and stringent noise regulations adds another layer of operational difficulty requiring exceptional planning skills from every Carpenter.</w:t>
      </w:r>
    </w:p>
    <w:bookmarkEnd w:id="22"/>
    <w:bookmarkStart w:id="23" w:name="X751f098ecae20c443f5b86d6604c4146dfb9936"/>
    <w:p>
      <w:pPr>
        <w:pStyle w:val="Heading2"/>
      </w:pPr>
      <w:r>
        <w:t xml:space="preserve">Skills, Training, and Pathways to Excellence</w:t>
      </w:r>
    </w:p>
    <w:p>
      <w:pPr>
        <w:pStyle w:val="FirstParagraph"/>
      </w:pPr>
      <w:r>
        <w:t xml:space="preserve">Becoming a proficient Carpenter in Canada Vancouver requires rigorous training beyond standard apprenticeship. The journey typically involves a 3-4 year program through institutions like the BC Institute of Technology (BCIT) or local unions (e.g., Carpenters Local 105), combining classroom instruction with supervised on-site work. Crucially, this dissertation emphasizes that modern Carpenter training in Vancouver must incorporate mandatory modules on sustainability practices, advanced tool technology (like laser-guided framing systems), and current BC building code updates. Continuous professional development is non-negotiable; the Carpenter must stay abreast of evolving materials science (e.g., mass timber) and construction methodologies to remain effective within the city's dynamic framework. The Carpenter's ability to collaborate effectively with architects, engineers, and other trades under Vancouver's complex project management structures is equally vital as their physical skill.</w:t>
      </w:r>
    </w:p>
    <w:bookmarkEnd w:id="23"/>
    <w:bookmarkStart w:id="24" w:name="X0423e8912ee23d5f8228789252feedb076432f9"/>
    <w:p>
      <w:pPr>
        <w:pStyle w:val="Heading2"/>
      </w:pPr>
      <w:r>
        <w:t xml:space="preserve">Conclusion: The Carpenter as Future-Builder for Canada Vancouver</w:t>
      </w:r>
    </w:p>
    <w:p>
      <w:pPr>
        <w:pStyle w:val="FirstParagraph"/>
      </w:pPr>
      <w:r>
        <w:t xml:space="preserve">This dissertation concludes that the Carpenter in Canada Vancouver is far more than a laborer; they are a sophisticated, problem-solving professional whose expertise shapes the city's livability, safety, and environmental footprint. The relentless demand underscores their economic necessity. As Vancouver continues its trajectory as one of Canada's most vibrant and challenged cities – grappling with housing shortages while striving for climate leadership – the Carpenter will remain at the forefront of innovation in construction. Investing in robust apprenticeship programs, fostering diversity within the trade to address workforce gaps, and ensuring ongoing code compliance training are not optional but essential strategic imperatives for Vancouver's future development. The success of Canada Vancouver's built environment hinges directly on nurturing and supporting its skilled Carpentry workforce. The Carpenter is not just part of the city's landscape; they are actively building it, one precise cut, one secure connection, at a time – embodying the resilience and craftsmanship vital to Canada Vancouver's enduring legacy.</w:t>
      </w:r>
    </w:p>
    <w:p>
      <w:pPr>
        <w:pStyle w:val="BodyText"/>
      </w:pPr>
      <w:r>
        <w:rPr>
          <w:iCs/>
          <w:i/>
        </w:rPr>
        <w:t xml:space="preserve">This dissertation provides an academic overview of Carpenter roles within Canada Vancouver. It is intended for educational purposes regarding vocational training and urban development in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Carpenter in Canada Vancouver's Construction Landscape</dc:title>
  <dc:creator/>
  <dc:language>en</dc:language>
  <cp:keywords/>
  <dcterms:created xsi:type="dcterms:W3CDTF">2026-07-13T13:51:30Z</dcterms:created>
  <dcterms:modified xsi:type="dcterms:W3CDTF">2026-07-13T13:51:30Z</dcterms:modified>
</cp:coreProperties>
</file>

<file path=docProps/custom.xml><?xml version="1.0" encoding="utf-8"?>
<Properties xmlns="http://schemas.openxmlformats.org/officeDocument/2006/custom-properties" xmlns:vt="http://schemas.openxmlformats.org/officeDocument/2006/docPropsVTypes"/>
</file>