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Frankfurt,</w:t>
      </w:r>
      <w:r>
        <w:t xml:space="preserve"> </w:t>
      </w:r>
      <w:r>
        <w:t xml:space="preserve">Germany</w:t>
      </w:r>
    </w:p>
    <w:bookmarkStart w:id="25" w:name="Xb74332545f88db4c21a6355ca6be5def85dfb0d"/>
    <w:p>
      <w:pPr>
        <w:pStyle w:val="Heading1"/>
      </w:pPr>
      <w:r>
        <w:t xml:space="preserve">The Evolving Role of the Carpenter in Frankfurt, Germany: A Professional and Academic Perspective</w:t>
      </w:r>
    </w:p>
    <w:p>
      <w:pPr>
        <w:pStyle w:val="FirstParagraph"/>
      </w:pPr>
      <w:r>
        <w:rPr>
          <w:bCs/>
          <w:b/>
        </w:rPr>
        <w:t xml:space="preserve">Dissertation</w:t>
      </w:r>
      <w:r>
        <w:t xml:space="preserve"> </w:t>
      </w:r>
      <w:r>
        <w:t xml:space="preserve">is a cornerstone of advanced academic achievement, demanding rigorous research, critical analysis, and significant original contribution to a field. In the context of Germany's dynamic vocational landscape, particularly within the bustling economic hub of</w:t>
      </w:r>
      <w:r>
        <w:t xml:space="preserve"> </w:t>
      </w:r>
      <w:r>
        <w:rPr>
          <w:bCs/>
          <w:b/>
        </w:rPr>
        <w:t xml:space="preserve">Germany Frankfurt</w:t>
      </w:r>
      <w:r>
        <w:t xml:space="preserve">, the profession of the</w:t>
      </w:r>
      <w:r>
        <w:t xml:space="preserve"> </w:t>
      </w:r>
      <w:r>
        <w:rPr>
          <w:bCs/>
          <w:b/>
        </w:rPr>
        <w:t xml:space="preserve">Carpenter</w:t>
      </w:r>
      <w:r>
        <w:t xml:space="preserve"> </w:t>
      </w:r>
      <w:r>
        <w:t xml:space="preserve">represents a vital intersection between traditional craftsmanship and contemporary urban development needs. This document explores how modern carpentry practice in Frankfurt necessitates not only technical mastery but also an academic understanding that aligns with regional demands, sustainability imperatives, and evolving building codes – making it a highly relevant subject for scholarly</w:t>
      </w:r>
      <w:r>
        <w:t xml:space="preserve"> </w:t>
      </w:r>
      <w:r>
        <w:rPr>
          <w:bCs/>
          <w:b/>
        </w:rPr>
        <w:t xml:space="preserve">Dissertation</w:t>
      </w:r>
      <w:r>
        <w:t xml:space="preserve"> </w:t>
      </w:r>
      <w:r>
        <w:t xml:space="preserve">research.</w:t>
      </w:r>
    </w:p>
    <w:bookmarkStart w:id="20" w:name="X6d5f6802043b480a9b4756792ecbc12b1337ebe"/>
    <w:p>
      <w:pPr>
        <w:pStyle w:val="Heading2"/>
      </w:pPr>
      <w:r>
        <w:t xml:space="preserve">The Significance of the Carpenter in Frankfurt's Urban Fabric</w:t>
      </w:r>
    </w:p>
    <w:p>
      <w:pPr>
        <w:pStyle w:val="FirstParagraph"/>
      </w:pPr>
      <w:r>
        <w:t xml:space="preserve">Frankfurt am Main, as Germany's financial capital and a city characterized by rapid, high-density development alongside preserved historic districts, presents a unique environment for the modern</w:t>
      </w:r>
      <w:r>
        <w:t xml:space="preserve"> </w:t>
      </w:r>
      <w:r>
        <w:rPr>
          <w:bCs/>
          <w:b/>
        </w:rPr>
        <w:t xml:space="preserve">Carpenter</w:t>
      </w:r>
      <w:r>
        <w:t xml:space="preserve">. The cityscape demands precision from professionals who work with timber in both cutting-edge sustainable construction projects and the sensitive restoration of centuries-old half-timbered buildings (</w:t>
      </w:r>
      <w:r>
        <w:t xml:space="preserve"> </w:t>
      </w:r>
      <w:r>
        <w:rPr>
          <w:iCs/>
          <w:i/>
        </w:rPr>
        <w:t xml:space="preserve">Fachwerkhäuser</w:t>
      </w:r>
      <w:r>
        <w:t xml:space="preserve">). This dual requirement – innovation alongside heritage conservation – elevates the role of the</w:t>
      </w:r>
      <w:r>
        <w:t xml:space="preserve"> </w:t>
      </w:r>
      <w:r>
        <w:rPr>
          <w:bCs/>
          <w:b/>
        </w:rPr>
        <w:t xml:space="preserve">Carpenter</w:t>
      </w:r>
      <w:r>
        <w:t xml:space="preserve"> </w:t>
      </w:r>
      <w:r>
        <w:t xml:space="preserve">beyond mere manual labor. It necessitates a deep understanding of structural engineering principles, historical building techniques, and current German construction standards (like DIN 1052), making it a discipline ripe for academic inquiry within the framework of a comprehensive</w:t>
      </w:r>
      <w:r>
        <w:t xml:space="preserve"> </w:t>
      </w:r>
      <w:r>
        <w:rPr>
          <w:bCs/>
          <w:b/>
        </w:rPr>
        <w:t xml:space="preserve">Dissertation</w:t>
      </w:r>
      <w:r>
        <w:t xml:space="preserve">.</w:t>
      </w:r>
    </w:p>
    <w:bookmarkEnd w:id="20"/>
    <w:bookmarkStart w:id="21" w:name="X57090e386785e9766cc5d1d4cf1f190f9ce12b3"/>
    <w:p>
      <w:pPr>
        <w:pStyle w:val="Heading2"/>
      </w:pPr>
      <w:r>
        <w:t xml:space="preserve">Academic Rigor in Vocational Mastery: The Need for Dissertation-Level Research</w:t>
      </w:r>
    </w:p>
    <w:p>
      <w:pPr>
        <w:pStyle w:val="FirstParagraph"/>
      </w:pPr>
      <w:r>
        <w:t xml:space="preserve">In Germany, vocational excellence is often underpinned by theoretical knowledge. While initial training occurs through the dual system (</w:t>
      </w:r>
      <w:r>
        <w:rPr>
          <w:iCs/>
          <w:i/>
        </w:rPr>
        <w:t xml:space="preserve">Duales Studium</w:t>
      </w:r>
      <w:r>
        <w:t xml:space="preserve"> </w:t>
      </w:r>
      <w:r>
        <w:t xml:space="preserve">or</w:t>
      </w:r>
      <w:r>
        <w:t xml:space="preserve"> </w:t>
      </w:r>
      <w:r>
        <w:rPr>
          <w:iCs/>
          <w:i/>
        </w:rPr>
        <w:t xml:space="preserve">Ausbildung</w:t>
      </w:r>
      <w:r>
        <w:t xml:space="preserve">), advanced professional development and specialization frequently require deeper academic engagement. A</w:t>
      </w:r>
      <w:r>
        <w:t xml:space="preserve"> </w:t>
      </w:r>
      <w:r>
        <w:rPr>
          <w:bCs/>
          <w:b/>
        </w:rPr>
        <w:t xml:space="preserve">Dissertation</w:t>
      </w:r>
      <w:r>
        <w:t xml:space="preserve"> </w:t>
      </w:r>
      <w:r>
        <w:t xml:space="preserve">focused on the Carpenter's role in Frankfurt would address critical gaps:</w:t>
      </w:r>
    </w:p>
    <w:p>
      <w:pPr>
        <w:numPr>
          <w:ilvl w:val="0"/>
          <w:numId w:val="1001"/>
        </w:numPr>
        <w:pStyle w:val="Compact"/>
      </w:pPr>
      <w:r>
        <w:rPr>
          <w:bCs/>
          <w:b/>
        </w:rPr>
        <w:t xml:space="preserve">Sustainability Integration:</w:t>
      </w:r>
      <w:r>
        <w:t xml:space="preserve"> </w:t>
      </w:r>
      <w:r>
        <w:t xml:space="preserve">Researching how modern carpenters in Frankfurt implement sustainable timber sourcing (e.g., FSC/PEFC certification), energy-efficient construction methods (</w:t>
      </w:r>
      <w:r>
        <w:rPr>
          <w:iCs/>
          <w:i/>
        </w:rPr>
        <w:t xml:space="preserve">Energiesparhäuser</w:t>
      </w:r>
      <w:r>
        <w:t xml:space="preserve">), and circular economy principles within local projects.</w:t>
      </w:r>
    </w:p>
    <w:p>
      <w:pPr>
        <w:numPr>
          <w:ilvl w:val="0"/>
          <w:numId w:val="1001"/>
        </w:numPr>
        <w:pStyle w:val="Compact"/>
      </w:pPr>
      <w:r>
        <w:rPr>
          <w:bCs/>
          <w:b/>
        </w:rPr>
        <w:t xml:space="preserve">Heritage Conservation Techniques:</w:t>
      </w:r>
      <w:r>
        <w:t xml:space="preserve"> </w:t>
      </w:r>
      <w:r>
        <w:t xml:space="preserve">Analyzing the specific methodologies, tools, and knowledge required for restoring Frankfurt's unique historical timber-framed structures, often requiring specialized</w:t>
      </w:r>
      <w:r>
        <w:t xml:space="preserve"> </w:t>
      </w:r>
      <w:r>
        <w:rPr>
          <w:bCs/>
          <w:b/>
        </w:rPr>
        <w:t xml:space="preserve">Dissertation</w:t>
      </w:r>
      <w:r>
        <w:t xml:space="preserve">-level research into traditional joinery and material science.</w:t>
      </w:r>
    </w:p>
    <w:p>
      <w:pPr>
        <w:numPr>
          <w:ilvl w:val="0"/>
          <w:numId w:val="1001"/>
        </w:numPr>
        <w:pStyle w:val="Compact"/>
      </w:pPr>
      <w:r>
        <w:rPr>
          <w:bCs/>
          <w:b/>
        </w:rPr>
        <w:t xml:space="preserve">Technological Adaptation:</w:t>
      </w:r>
      <w:r>
        <w:t xml:space="preserve"> </w:t>
      </w:r>
      <w:r>
        <w:t xml:space="preserve">Investigating the adoption of digital tools (BIM - Building Information Modeling, CNC machining) by Frankfurt-based carpentry firms and how this impacts workflow, precision, training requirements, and competitiveness – a key area for practical</w:t>
      </w:r>
      <w:r>
        <w:t xml:space="preserve"> </w:t>
      </w:r>
      <w:r>
        <w:rPr>
          <w:bCs/>
          <w:b/>
        </w:rPr>
        <w:t xml:space="preserve">Dissertation</w:t>
      </w:r>
      <w:r>
        <w:t xml:space="preserve"> </w:t>
      </w:r>
      <w:r>
        <w:t xml:space="preserve">contribution.</w:t>
      </w:r>
    </w:p>
    <w:p>
      <w:pPr>
        <w:numPr>
          <w:ilvl w:val="0"/>
          <w:numId w:val="1001"/>
        </w:numPr>
        <w:pStyle w:val="Compact"/>
      </w:pPr>
      <w:r>
        <w:rPr>
          <w:bCs/>
          <w:b/>
        </w:rPr>
        <w:t xml:space="preserve">Economic &amp; Social Impact:</w:t>
      </w:r>
      <w:r>
        <w:t xml:space="preserve"> </w:t>
      </w:r>
      <w:r>
        <w:t xml:space="preserve">Assessing the economic contribution of skilled carpentry to Frankfurt's construction sector (a major employer), addressing labor shortages (</w:t>
      </w:r>
      <w:r>
        <w:rPr>
          <w:iCs/>
          <w:i/>
        </w:rPr>
        <w:t xml:space="preserve">Mangellage</w:t>
      </w:r>
      <w:r>
        <w:t xml:space="preserve">), and the role of professional associations like the</w:t>
      </w:r>
      <w:r>
        <w:t xml:space="preserve"> </w:t>
      </w:r>
      <w:r>
        <w:rPr>
          <w:iCs/>
          <w:i/>
        </w:rPr>
        <w:t xml:space="preserve">Hauptverband der Deutschen Holzindustrie</w:t>
      </w:r>
      <w:r>
        <w:t xml:space="preserve"> </w:t>
      </w:r>
      <w:r>
        <w:t xml:space="preserve">and local</w:t>
      </w:r>
      <w:r>
        <w:t xml:space="preserve"> </w:t>
      </w:r>
      <w:r>
        <w:rPr>
          <w:iCs/>
          <w:i/>
        </w:rPr>
        <w:t xml:space="preserve">Handwerkskammer Frankfurt</w:t>
      </w:r>
      <w:r>
        <w:t xml:space="preserve">.</w:t>
      </w:r>
    </w:p>
    <w:bookmarkEnd w:id="21"/>
    <w:bookmarkStart w:id="22" w:name="Xc7e1907ca3000fc1e391c173f1dfe615b7b7103"/>
    <w:p>
      <w:pPr>
        <w:pStyle w:val="Heading2"/>
      </w:pPr>
      <w:r>
        <w:t xml:space="preserve">Dissertation as a Catalyst for Professional Advancement in Germany Frankfurt</w:t>
      </w:r>
    </w:p>
    <w:p>
      <w:pPr>
        <w:pStyle w:val="FirstParagraph"/>
      </w:pPr>
      <w:r>
        <w:t xml:space="preserve">A well-executed research project on the Carpenter's evolving profession within</w:t>
      </w:r>
      <w:r>
        <w:t xml:space="preserve"> </w:t>
      </w:r>
      <w:r>
        <w:rPr>
          <w:bCs/>
          <w:b/>
        </w:rPr>
        <w:t xml:space="preserve">Germany Frankfurt</w:t>
      </w:r>
      <w:r>
        <w:t xml:space="preserve"> </w:t>
      </w:r>
      <w:r>
        <w:t xml:space="preserve">serves multiple crucial purposes. For the individual researcher, it represents a significant academic milestone (</w:t>
      </w:r>
      <w:r>
        <w:rPr>
          <w:bCs/>
          <w:b/>
        </w:rPr>
        <w:t xml:space="preserve">Dissertation</w:t>
      </w:r>
      <w:r>
        <w:t xml:space="preserve">) demonstrating mastery of research methodology and deep subject expertise. For the profession in Frankfurt, it provides evidence-based insights to inform:</w:t>
      </w:r>
    </w:p>
    <w:p>
      <w:pPr>
        <w:numPr>
          <w:ilvl w:val="0"/>
          <w:numId w:val="1002"/>
        </w:numPr>
        <w:pStyle w:val="Compact"/>
      </w:pPr>
      <w:r>
        <w:rPr>
          <w:bCs/>
          <w:b/>
        </w:rPr>
        <w:t xml:space="preserve">Training Programs:</w:t>
      </w:r>
      <w:r>
        <w:t xml:space="preserve"> </w:t>
      </w:r>
      <w:r>
        <w:t xml:space="preserve">Updating apprenticeships at institutions like the Frankfurter Handwerkskammer or local vocational schools (</w:t>
      </w:r>
      <w:r>
        <w:rPr>
          <w:iCs/>
          <w:i/>
        </w:rPr>
        <w:t xml:space="preserve">Berufsschulen</w:t>
      </w:r>
      <w:r>
        <w:t xml:space="preserve">) with data-driven curriculum enhancements reflecting Frankfurt's specific needs.</w:t>
      </w:r>
    </w:p>
    <w:p>
      <w:pPr>
        <w:numPr>
          <w:ilvl w:val="0"/>
          <w:numId w:val="1002"/>
        </w:numPr>
        <w:pStyle w:val="Compact"/>
      </w:pPr>
      <w:r>
        <w:rPr>
          <w:bCs/>
          <w:b/>
        </w:rPr>
        <w:t xml:space="preserve">Policymaking:</w:t>
      </w:r>
      <w:r>
        <w:t xml:space="preserve"> </w:t>
      </w:r>
      <w:r>
        <w:t xml:space="preserve">Offering concrete evidence to support urban development policies (e.g., Frankfurt's</w:t>
      </w:r>
      <w:r>
        <w:t xml:space="preserve"> </w:t>
      </w:r>
      <w:r>
        <w:rPr>
          <w:iCs/>
          <w:i/>
        </w:rPr>
        <w:t xml:space="preserve">Stadtentwicklungskonzept</w:t>
      </w:r>
      <w:r>
        <w:t xml:space="preserve">) that integrate sustainable timber construction, requiring skilled carpentry expertise.</w:t>
      </w:r>
    </w:p>
    <w:p>
      <w:pPr>
        <w:numPr>
          <w:ilvl w:val="0"/>
          <w:numId w:val="1002"/>
        </w:numPr>
        <w:pStyle w:val="Compact"/>
      </w:pPr>
      <w:r>
        <w:rPr>
          <w:bCs/>
          <w:b/>
        </w:rPr>
        <w:t xml:space="preserve">Innovation:</w:t>
      </w:r>
      <w:r>
        <w:t xml:space="preserve"> </w:t>
      </w:r>
      <w:r>
        <w:t xml:space="preserve">Identifying technological and methodological gaps that can spur collaboration between carpentry firms, research institutions (</w:t>
      </w:r>
      <w:r>
        <w:rPr>
          <w:iCs/>
          <w:i/>
        </w:rPr>
        <w:t xml:space="preserve">Zentrum für Baukultur Frankfurt</w:t>
      </w:r>
      <w:r>
        <w:t xml:space="preserve">), and universities within the city, fostering a culture of continuous improvement.</w:t>
      </w:r>
    </w:p>
    <w:bookmarkEnd w:id="22"/>
    <w:bookmarkStart w:id="23" w:name="Xfbca0afae02ab20d13a4c1d2e1930ac5a301da3"/>
    <w:p>
      <w:pPr>
        <w:pStyle w:val="Heading2"/>
      </w:pPr>
      <w:r>
        <w:t xml:space="preserve">The Frankfurt Context: A Microcosm for German Construction</w:t>
      </w:r>
    </w:p>
    <w:p>
      <w:pPr>
        <w:pStyle w:val="FirstParagraph"/>
      </w:pPr>
      <w:r>
        <w:t xml:space="preserve">Frankfurt's specific urban challenges make it an ideal case study for any comprehensive</w:t>
      </w:r>
      <w:r>
        <w:t xml:space="preserve"> </w:t>
      </w:r>
      <w:r>
        <w:rPr>
          <w:bCs/>
          <w:b/>
        </w:rPr>
        <w:t xml:space="preserve">Dissertation</w:t>
      </w:r>
      <w:r>
        <w:t xml:space="preserve"> </w:t>
      </w:r>
      <w:r>
        <w:t xml:space="preserve">on contemporary carpentry. The city faces pressure to build sustainably while preserving its architectural identity, grappling with high land values, complex zoning laws, and a demanding client base that includes global financial institutions requiring state-of-the-art facilities. A Carpenter operating effectively here must navigate this complexity – a skill set that transcends basic trade knowledge and demands the analytical depth expected of</w:t>
      </w:r>
      <w:r>
        <w:t xml:space="preserve"> </w:t>
      </w:r>
      <w:r>
        <w:rPr>
          <w:bCs/>
          <w:b/>
        </w:rPr>
        <w:t xml:space="preserve">Dissertation</w:t>
      </w:r>
      <w:r>
        <w:t xml:space="preserve">-level scholarship. This context provides rich, real-world data for empirical research, ensuring the</w:t>
      </w:r>
      <w:r>
        <w:t xml:space="preserve"> </w:t>
      </w:r>
      <w:r>
        <w:rPr>
          <w:bCs/>
          <w:b/>
        </w:rPr>
        <w:t xml:space="preserve">Dissertation</w:t>
      </w:r>
      <w:r>
        <w:t xml:space="preserve"> </w:t>
      </w:r>
      <w:r>
        <w:t xml:space="preserve">has tangible relevance beyond academia.</w:t>
      </w:r>
    </w:p>
    <w:bookmarkEnd w:id="23"/>
    <w:bookmarkStart w:id="24" w:name="Xaba40f384e6138f4001b7cf27cc5c465d4bbe9c"/>
    <w:p>
      <w:pPr>
        <w:pStyle w:val="Heading2"/>
      </w:pPr>
      <w:r>
        <w:t xml:space="preserve">Conclusion: Beyond Craftsmanship to Academic Contribution</w:t>
      </w:r>
    </w:p>
    <w:p>
      <w:pPr>
        <w:pStyle w:val="FirstParagraph"/>
      </w:pPr>
      <w:r>
        <w:t xml:space="preserve">The role of the Carpenter in</w:t>
      </w:r>
      <w:r>
        <w:t xml:space="preserve"> </w:t>
      </w:r>
      <w:r>
        <w:rPr>
          <w:bCs/>
          <w:b/>
        </w:rPr>
        <w:t xml:space="preserve">Germany Frankfurt</w:t>
      </w:r>
      <w:r>
        <w:t xml:space="preserve"> </w:t>
      </w:r>
      <w:r>
        <w:t xml:space="preserve">is far from static. It is a profession actively adapting to global sustainability trends, technological shifts, and the unique pressures of a world-class European metropolis. This adaptation necessitates not just skilled hands, but also informed minds capable of critical analysis – precisely what academic research embodied in a</w:t>
      </w:r>
      <w:r>
        <w:t xml:space="preserve"> </w:t>
      </w:r>
      <w:r>
        <w:rPr>
          <w:bCs/>
          <w:b/>
        </w:rPr>
        <w:t xml:space="preserve">Dissertation</w:t>
      </w:r>
      <w:r>
        <w:t xml:space="preserve"> </w:t>
      </w:r>
      <w:r>
        <w:t xml:space="preserve">aims to foster. A focused</w:t>
      </w:r>
      <w:r>
        <w:t xml:space="preserve"> </w:t>
      </w:r>
      <w:r>
        <w:rPr>
          <w:bCs/>
          <w:b/>
        </w:rPr>
        <w:t xml:space="preserve">Dissertation</w:t>
      </w:r>
      <w:r>
        <w:t xml:space="preserve"> </w:t>
      </w:r>
      <w:r>
        <w:t xml:space="preserve">on this topic within the Frankfurt context would contribute significantly to both the theoretical understanding of vocational excellence and the practical advancement of a profession central to Frankfurt's built environment and its future sustainability goals. It would move beyond viewing the Carpenter merely as a tradesperson, positioning them instead as essential knowledge workers whose expertise is crucial for shaping</w:t>
      </w:r>
      <w:r>
        <w:t xml:space="preserve"> </w:t>
      </w:r>
      <w:r>
        <w:rPr>
          <w:bCs/>
          <w:b/>
        </w:rPr>
        <w:t xml:space="preserve">Germany Frankfurt</w:t>
      </w:r>
      <w:r>
        <w:t xml:space="preserve">'s architectural legacy and ecological responsibility. For any aspiring researcher in German vocational studies or construction management based in Frankfurt, this represents a highly pertinent and impactful area for rigorous</w:t>
      </w:r>
      <w:r>
        <w:t xml:space="preserve"> </w:t>
      </w:r>
      <w:r>
        <w:rPr>
          <w:bCs/>
          <w:b/>
        </w:rPr>
        <w:t xml:space="preserve">Dissertation</w:t>
      </w:r>
      <w:r>
        <w:t xml:space="preserve"> </w:t>
      </w:r>
      <w:r>
        <w:t xml:space="preserv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Frankfurt, Germany</dc:title>
  <dc:creator/>
  <dc:language>en</dc:language>
  <cp:keywords/>
  <dcterms:created xsi:type="dcterms:W3CDTF">2026-07-14T02:41:30Z</dcterms:created>
  <dcterms:modified xsi:type="dcterms:W3CDTF">2026-07-14T02:41:30Z</dcterms:modified>
</cp:coreProperties>
</file>

<file path=docProps/custom.xml><?xml version="1.0" encoding="utf-8"?>
<Properties xmlns="http://schemas.openxmlformats.org/officeDocument/2006/custom-properties" xmlns:vt="http://schemas.openxmlformats.org/officeDocument/2006/docPropsVTypes"/>
</file>