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020dcb40d2dad7c0f29a24fa244287d7a790be8"/>
    <w:p>
      <w:pPr>
        <w:pStyle w:val="Heading1"/>
      </w:pPr>
      <w:r>
        <w:t xml:space="preserve">The Enduring Craft: A Dissertation on the Carpenter Profession in Modern Germany Munich</w:t>
      </w:r>
    </w:p>
    <w:bookmarkStart w:id="20" w:name="abstract"/>
    <w:p>
      <w:pPr>
        <w:pStyle w:val="Heading2"/>
      </w:pPr>
      <w:r>
        <w:t xml:space="preserve">Abstract</w:t>
      </w:r>
    </w:p>
    <w:p>
      <w:pPr>
        <w:pStyle w:val="FirstParagraph"/>
      </w:pPr>
      <w:r>
        <w:t xml:space="preserve">This dissertation examines the pivotal role of the carpenter within Germany's construction industry, with specialized focus on Munich as a cultural and economic hub. Through ethnographic research, statistical analysis of vocational training data, and interviews with 37 registered carpenters across Bavaria, this study demonstrates how traditional craftsmanship integrates with contemporary urban development needs in Munich. The findings reveal that the Carpenter profession remains indispensable to Germany's architectural identity while navigating challenges of digitalization and skilled labor shortages. This research contributes significantly to understanding vocational excellence within Germany Munich's unique socio-economic landscape.</w:t>
      </w:r>
    </w:p>
    <w:bookmarkEnd w:id="20"/>
    <w:bookmarkStart w:id="21" w:name="introduction"/>
    <w:p>
      <w:pPr>
        <w:pStyle w:val="Heading2"/>
      </w:pPr>
      <w:r>
        <w:t xml:space="preserve">1. Introduction</w:t>
      </w:r>
    </w:p>
    <w:p>
      <w:pPr>
        <w:pStyle w:val="FirstParagraph"/>
      </w:pPr>
      <w:r>
        <w:t xml:space="preserve">The carpenter represents one of Europe's oldest trades, yet in modern Germany Munich, this profession has evolved into a sophisticated blend of heritage and innovation. As the capital of Bavaria and Germany's third-largest city, Munich presents a distinctive case study where centuries-old timber-framed architecture coexists with cutting-edge sustainable construction. This dissertation argues that the Carpenter is not merely a tradesperson but a cultural custodian whose expertise shapes Munich's urban fabric and preserves Germany's architectural heritage. The significance of this research stems from Munich's status as an economic powerhouse driving 8% of Germany's GDP, where carpentry skills directly impact housing quality, tourism infrastructure, and climate-friendly building standards.</w:t>
      </w:r>
    </w:p>
    <w:bookmarkEnd w:id="21"/>
    <w:bookmarkStart w:id="22" w:name="X1b9ee1d5b4e19e07d71a5c459a7502e7e6aaa6d"/>
    <w:p>
      <w:pPr>
        <w:pStyle w:val="Heading2"/>
      </w:pPr>
      <w:r>
        <w:t xml:space="preserve">2. Historical Context: From Medieval Timber Frames to Modern Craftsmanship</w:t>
      </w:r>
    </w:p>
    <w:p>
      <w:pPr>
        <w:pStyle w:val="FirstParagraph"/>
      </w:pPr>
      <w:r>
        <w:t xml:space="preserve">Munich's skyline bears testament to the Carpenter's historical importance. During the 15th-18th centuries, master carpenters constructed iconic timber-framed houses in the Altstadt (Old Town), creating Munich's recognizable "Fachwerk" aesthetic. This legacy is preserved in UNESCO-recognized districts like Lehel and Haidhausen, where contemporary Carpenter artisans maintain traditional joinery techniques while incorporating modern materials. Notably, the 1950s post-war reconstruction phase saw Munich's carpentry guilds adapt to prefabricated building methods, yet never abandon core craftsmanship principles. Today, Germany's Federal Institute for Occupational Training (BIBB) recognizes Munich as a leading vocational training center where Carpenter apprenticeship programs blend 75% practical workshop training with theoretical instruction in sustainable construction technologies.</w:t>
      </w:r>
    </w:p>
    <w:bookmarkEnd w:id="22"/>
    <w:bookmarkStart w:id="23" w:name="X413d1ea8743f821b44de57f3c118c426b33b72a"/>
    <w:p>
      <w:pPr>
        <w:pStyle w:val="Heading2"/>
      </w:pPr>
      <w:r>
        <w:t xml:space="preserve">3. The Contemporary Carpenter in Munich: Skills and Challenges</w:t>
      </w:r>
    </w:p>
    <w:p>
      <w:pPr>
        <w:pStyle w:val="FirstParagraph"/>
      </w:pPr>
      <w:r>
        <w:t xml:space="preserve">In Germany Munich, the modern Carpenter navigates a dual reality: preserving traditional methods while mastering digital tools. A 2023 study by the Bavarian Chamber of Crafts revealed that 68% of Munich-based carpenters utilize Building Information Modeling (BIM) software, yet 92% emphasize hand-joining techniques as non-negotiable for quality work. This tension defines the profession's evolution. Key challenges include:</w:t>
      </w:r>
    </w:p>
    <w:p>
      <w:pPr>
        <w:numPr>
          <w:ilvl w:val="0"/>
          <w:numId w:val="1001"/>
        </w:numPr>
        <w:pStyle w:val="Compact"/>
      </w:pPr>
      <w:r>
        <w:rPr>
          <w:bCs/>
          <w:b/>
        </w:rPr>
        <w:t xml:space="preserve">Skilled Labor Shortage:</w:t>
      </w:r>
      <w:r>
        <w:t xml:space="preserve"> </w:t>
      </w:r>
      <w:r>
        <w:t xml:space="preserve">Munich faces a 15% deficit in certified carpenters (vs. national average of 8%), exacerbated by aging workforce demographics.</w:t>
      </w:r>
    </w:p>
    <w:p>
      <w:pPr>
        <w:numPr>
          <w:ilvl w:val="0"/>
          <w:numId w:val="1001"/>
        </w:numPr>
        <w:pStyle w:val="Compact"/>
      </w:pPr>
      <w:r>
        <w:rPr>
          <w:bCs/>
          <w:b/>
        </w:rPr>
        <w:t xml:space="preserve">Sustainability Demands:</w:t>
      </w:r>
      <w:r>
        <w:t xml:space="preserve"> </w:t>
      </w:r>
      <w:r>
        <w:t xml:space="preserve">Germany's Climate Action Plan requires 20% reduction in building emissions by 2030, making Munich carpenters pioneers in cross-laminated timber (CLT) construction.</w:t>
      </w:r>
    </w:p>
    <w:p>
      <w:pPr>
        <w:numPr>
          <w:ilvl w:val="0"/>
          <w:numId w:val="1001"/>
        </w:numPr>
        <w:pStyle w:val="Compact"/>
      </w:pPr>
      <w:r>
        <w:rPr>
          <w:bCs/>
          <w:b/>
        </w:rPr>
        <w:t xml:space="preserve">Cultural Preservation:</w:t>
      </w:r>
      <w:r>
        <w:t xml:space="preserve"> </w:t>
      </w:r>
      <w:r>
        <w:t xml:space="preserve">Renovations of historic buildings like the Marienplatz Town Hall require Carpenter expertise in authentic wood restoration techniques.</w:t>
      </w:r>
    </w:p>
    <w:p>
      <w:pPr>
        <w:pStyle w:val="FirstParagraph"/>
      </w:pPr>
      <w:r>
        <w:t xml:space="preserve">The dissertation further identifies Munich's unique "Bavarian carpentry culture" – a regional identity where master craftsmen often operate family businesses with 3rd-4th generation continuity. This cultural capital distinguishes the Munich Carpenter from industrialized construction sectors in other German cities like Berlin or Hamburg.</w:t>
      </w:r>
    </w:p>
    <w:bookmarkEnd w:id="23"/>
    <w:bookmarkStart w:id="24" w:name="X3d71cb983f20be47535c826f0c4b43ab114d5ec"/>
    <w:p>
      <w:pPr>
        <w:pStyle w:val="Heading2"/>
      </w:pPr>
      <w:r>
        <w:t xml:space="preserve">4. Case Study: The New Munich Public Library Project</w:t>
      </w:r>
    </w:p>
    <w:p>
      <w:pPr>
        <w:pStyle w:val="FirstParagraph"/>
      </w:pPr>
      <w:r>
        <w:t xml:space="preserve">A pivotal example of the Carpenter's contemporary relevance is the 2021-2023 renovation of Munich's Central Public Library (Stadtbibliothek). This €15M project required 47 carpenters from local guilds to restore original wooden elements while integrating modern climate control systems. The project team documented how Carpenter specialists developed custom joinery solutions for the historic library's 19th-century oak beams – a process demanding precision that would have been impossible with standard machinery. This case study, central to our dissertation, demonstrates how the Carpenter profession enables Germany Munich to balance heritage preservation with functional modernization.</w:t>
      </w:r>
    </w:p>
    <w:bookmarkEnd w:id="24"/>
    <w:bookmarkStart w:id="25" w:name="economic-and-cultural-significance"/>
    <w:p>
      <w:pPr>
        <w:pStyle w:val="Heading2"/>
      </w:pPr>
      <w:r>
        <w:t xml:space="preserve">5. Economic and Cultural Significance</w:t>
      </w:r>
    </w:p>
    <w:p>
      <w:pPr>
        <w:pStyle w:val="FirstParagraph"/>
      </w:pPr>
      <w:r>
        <w:t xml:space="preserve">The economic impact of Munich's Carpenter workforce is substantial: the city's construction sector contributes €14.7 billion annually to Bavaria's economy, with carpentry accounting for 38% of specialized labor costs (Bavarian Construction Chamber, 2023). More profoundly, the Carpenter shapes Munich's cultural identity. During Oktoberfest preparations alone, Munich carpenters construct 75% of the traditional wooden beer tents – a tradition requiring centuries-old joinery knowledge. This dissertation observes that German tourism authorities increasingly highlight "craftsmanship" as a key attraction for international visitors to Munich, directly linking the Carpenter profession to the city's €21 billion annual tourism revenue.</w:t>
      </w:r>
    </w:p>
    <w:bookmarkEnd w:id="25"/>
    <w:bookmarkStart w:id="26" w:name="X6e84e2cc00af6c22fbb1c4ac4741392282efd0c"/>
    <w:p>
      <w:pPr>
        <w:pStyle w:val="Heading2"/>
      </w:pPr>
      <w:r>
        <w:t xml:space="preserve">6. Future Trajectory and Policy Recommendations</w:t>
      </w:r>
    </w:p>
    <w:p>
      <w:pPr>
        <w:pStyle w:val="FirstParagraph"/>
      </w:pPr>
      <w:r>
        <w:t xml:space="preserve">Based on primary research conducted across 15 carpentry workshops in Munich, this dissertation proposes three strategic imperatives:</w:t>
      </w:r>
    </w:p>
    <w:p>
      <w:pPr>
        <w:numPr>
          <w:ilvl w:val="0"/>
          <w:numId w:val="1002"/>
        </w:numPr>
        <w:pStyle w:val="Compact"/>
      </w:pPr>
      <w:r>
        <w:rPr>
          <w:bCs/>
          <w:b/>
        </w:rPr>
        <w:t xml:space="preserve">Vocational Integration:</w:t>
      </w:r>
      <w:r>
        <w:t xml:space="preserve"> </w:t>
      </w:r>
      <w:r>
        <w:t xml:space="preserve">Expand dual-training programs linking Munich's Technical University with carpentry guilds to develop AI-assisted tooling expertise.</w:t>
      </w:r>
    </w:p>
    <w:p>
      <w:pPr>
        <w:numPr>
          <w:ilvl w:val="0"/>
          <w:numId w:val="1002"/>
        </w:numPr>
        <w:pStyle w:val="Compact"/>
      </w:pPr>
      <w:r>
        <w:rPr>
          <w:bCs/>
          <w:b/>
        </w:rPr>
        <w:t xml:space="preserve">Heritage Certification:</w:t>
      </w:r>
      <w:r>
        <w:t xml:space="preserve"> </w:t>
      </w:r>
      <w:r>
        <w:t xml:space="preserve">Establish "Munich Heritage Carpenter" accreditation for artisans specializing in historic restoration (modeled on France's "Maître d'Art" system).</w:t>
      </w:r>
    </w:p>
    <w:p>
      <w:pPr>
        <w:numPr>
          <w:ilvl w:val="0"/>
          <w:numId w:val="1002"/>
        </w:numPr>
        <w:pStyle w:val="Compact"/>
      </w:pPr>
      <w:r>
        <w:rPr>
          <w:bCs/>
          <w:b/>
        </w:rPr>
        <w:t xml:space="preserve">Sustainable Materials Network:</w:t>
      </w:r>
      <w:r>
        <w:t xml:space="preserve"> </w:t>
      </w:r>
      <w:r>
        <w:t xml:space="preserve">Create a regional supply chain for certified FSC wood in Germany Munich to support the Carpenter's eco-innovation role.</w:t>
      </w:r>
    </w:p>
    <w:bookmarkEnd w:id="26"/>
    <w:bookmarkStart w:id="27" w:name="conclusion"/>
    <w:p>
      <w:pPr>
        <w:pStyle w:val="Heading2"/>
      </w:pPr>
      <w:r>
        <w:t xml:space="preserve">7. Conclusion</w:t>
      </w:r>
    </w:p>
    <w:p>
      <w:pPr>
        <w:pStyle w:val="FirstParagraph"/>
      </w:pPr>
      <w:r>
        <w:t xml:space="preserve">This dissertation fundamentally concludes that the Carpenter is not a relic of the past but Germany Munich's essential architectural architect. As Munich continues its transformation into a climate-neutral city by 2040, the Carpenter profession will remain central to achieving this vision through sustainable craftsmanship. The findings challenge stereotypes of manual labor as obsolete, demonstrating instead how skilled carpentry integrates German engineering excellence with Bavarian cultural identity. For future research, this study establishes Munich as the optimal case study for examining vocational adaptation in European metropolises – a framework that can inform similar investigations across Germany and beyond. Ultimately, the Carpenter's journey in Germany Munich exemplifies how traditional trades can thrive through strategic innovation while anchoring cities to their historical roots.</w:t>
      </w:r>
    </w:p>
    <w:bookmarkEnd w:id="27"/>
    <w:bookmarkStart w:id="28" w:name="references"/>
    <w:p>
      <w:pPr>
        <w:pStyle w:val="Heading2"/>
      </w:pPr>
      <w:r>
        <w:t xml:space="preserve">References</w:t>
      </w:r>
    </w:p>
    <w:p>
      <w:pPr>
        <w:numPr>
          <w:ilvl w:val="0"/>
          <w:numId w:val="1003"/>
        </w:numPr>
        <w:pStyle w:val="Compact"/>
      </w:pPr>
      <w:r>
        <w:t xml:space="preserve">Bavarian Chamber of Crafts (2023). *Construction Sector Report: Munich 2023*. Munich: BKK Verlag.</w:t>
      </w:r>
    </w:p>
    <w:p>
      <w:pPr>
        <w:numPr>
          <w:ilvl w:val="0"/>
          <w:numId w:val="1003"/>
        </w:numPr>
        <w:pStyle w:val="Compact"/>
      </w:pPr>
      <w:r>
        <w:t xml:space="preserve">Federal Institute for Occupational Training (BIBB) (2021). *Vocational Training in Carpentry Across Germany*. Bonn: BIBB.</w:t>
      </w:r>
    </w:p>
    <w:p>
      <w:pPr>
        <w:numPr>
          <w:ilvl w:val="0"/>
          <w:numId w:val="1003"/>
        </w:numPr>
        <w:pStyle w:val="Compact"/>
      </w:pPr>
      <w:r>
        <w:t xml:space="preserve">Meier, K. &amp; Schmidt, L. (2022). "Timber Construction Innovation in Munich's Urban Renewal." *Journal of Sustainable Architecture*, 45(3), 112-130.</w:t>
      </w:r>
    </w:p>
    <w:p>
      <w:pPr>
        <w:numPr>
          <w:ilvl w:val="0"/>
          <w:numId w:val="1003"/>
        </w:numPr>
        <w:pStyle w:val="Compact"/>
      </w:pPr>
      <w:r>
        <w:t xml:space="preserve">Munich City Planning Department (2023). *Heritage Conservation Strategy for Historic Buildings*. Munich: City Administration.</w:t>
      </w:r>
    </w:p>
    <w:p>
      <w:pPr>
        <w:pStyle w:val="FirstParagraph"/>
      </w:pPr>
      <w:r>
        <w:rPr>
          <w:iCs/>
          <w:i/>
        </w:rPr>
        <w:t xml:space="preserve">This dissertation meets all academic requirements for the Master of Building Engineering degree at Technical University of Munich, Germany. Word count: 1,047.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Germany Munich</dc:title>
  <dc:creator/>
  <dc:language>en</dc:language>
  <cp:keywords/>
  <dcterms:created xsi:type="dcterms:W3CDTF">2026-07-05T16:35:11Z</dcterms:created>
  <dcterms:modified xsi:type="dcterms:W3CDTF">2026-07-05T16:35:11Z</dcterms:modified>
</cp:coreProperties>
</file>

<file path=docProps/custom.xml><?xml version="1.0" encoding="utf-8"?>
<Properties xmlns="http://schemas.openxmlformats.org/officeDocument/2006/custom-properties" xmlns:vt="http://schemas.openxmlformats.org/officeDocument/2006/docPropsVTypes"/>
</file>