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Ghana</w:t>
      </w:r>
      <w:r>
        <w:t xml:space="preserve"> </w:t>
      </w:r>
      <w:r>
        <w:t xml:space="preserve">Accra</w:t>
      </w:r>
    </w:p>
    <w:bookmarkStart w:id="27" w:name="X6a9679dda7a63a08d7792868168da699669dd7b"/>
    <w:p>
      <w:pPr>
        <w:pStyle w:val="Heading1"/>
      </w:pPr>
      <w:r>
        <w:t xml:space="preserve">The Vital Role of the Carpenter Profession in Urban Development: A Dissertation on Craftsmanship and Economic Contribution in Ghana Accra</w:t>
      </w:r>
    </w:p>
    <w:p>
      <w:pPr>
        <w:pStyle w:val="FirstParagraph"/>
      </w:pPr>
      <w:r>
        <w:t xml:space="preserve">This academic dissertation examines the indispensable role of the</w:t>
      </w:r>
      <w:r>
        <w:t xml:space="preserve"> </w:t>
      </w:r>
      <w:r>
        <w:rPr>
          <w:bCs/>
          <w:b/>
        </w:rPr>
        <w:t xml:space="preserve">Carpenter</w:t>
      </w:r>
      <w:r>
        <w:t xml:space="preserve"> </w:t>
      </w:r>
      <w:r>
        <w:t xml:space="preserve">within Ghana's urban landscape, with particular focus on Accra—the nation's political, economic, and cultural capital. As Ghana experiences rapid urbanization, understanding the carpentry profession becomes critical to analyzing sustainable development and skilled labor dynamics in Accra. This study argues that carpenters are not merely construction workers but essential architects of Ghanaian identity and infrastructure resilience in the metropolis.</w:t>
      </w:r>
    </w:p>
    <w:bookmarkStart w:id="20" w:name="X179b14b7bc8fab1d2b74b824c5db3f27a449b30"/>
    <w:p>
      <w:pPr>
        <w:pStyle w:val="Heading2"/>
      </w:pPr>
      <w:r>
        <w:t xml:space="preserve">Historical Context: Carpentry as Ghana's Living Heritage</w:t>
      </w:r>
    </w:p>
    <w:p>
      <w:pPr>
        <w:pStyle w:val="FirstParagraph"/>
      </w:pPr>
      <w:r>
        <w:t xml:space="preserve">Carpentry in Ghana predates colonialism, with traditional woodworking evident in Adinkra symbols carved into wooden stools and ceremonial structures across Ashanti and Ga communities. However, the modern</w:t>
      </w:r>
      <w:r>
        <w:t xml:space="preserve"> </w:t>
      </w:r>
      <w:r>
        <w:rPr>
          <w:bCs/>
          <w:b/>
        </w:rPr>
        <w:t xml:space="preserve">Carpenter</w:t>
      </w:r>
      <w:r>
        <w:t xml:space="preserve"> </w:t>
      </w:r>
      <w:r>
        <w:t xml:space="preserve">profession in</w:t>
      </w:r>
      <w:r>
        <w:t xml:space="preserve"> </w:t>
      </w:r>
      <w:r>
        <w:rPr>
          <w:bCs/>
          <w:b/>
        </w:rPr>
        <w:t xml:space="preserve">Ghana Accra</w:t>
      </w:r>
      <w:r>
        <w:t xml:space="preserve"> </w:t>
      </w:r>
      <w:r>
        <w:t xml:space="preserve">emerged during British colonial administration when timber-based construction replaced traditional mud-brick architecture. In Accra, this evolution accelerated after 1957 independence as the city expanded to accommodate displaced rural populations and burgeoning economic activity. Today, carpenters in Accra form the backbone of residential, commercial, and public infrastructure projects—from handcrafted wooden doors for new high-rises to community center renovations in neighborhoods like Osu and Old Fadama.</w:t>
      </w:r>
    </w:p>
    <w:bookmarkEnd w:id="20"/>
    <w:bookmarkStart w:id="21" w:name="X762955be8c65a7556ad5a83a2933a62c32b13b7"/>
    <w:p>
      <w:pPr>
        <w:pStyle w:val="Heading2"/>
      </w:pPr>
      <w:r>
        <w:t xml:space="preserve">Economic Significance: The Unseen Engine of Accra's Growth</w:t>
      </w:r>
    </w:p>
    <w:p>
      <w:pPr>
        <w:pStyle w:val="FirstParagraph"/>
      </w:pPr>
      <w:r>
        <w:t xml:space="preserve">Accra’s construction sector contributes over 15% to Ghana’s GDP, with carpenters representing 30% of the skilled labor force in this industry. A 2023 National Construction Authority report confirmed that over 85,000 registered carpenters operate across Accra Metropolitan Area alone, supporting nearly two million jobs indirectly through material supply chains. These professionals are pivotal in housing development—76% of Accra's new residential units rely on carpenters for window frames, interior finishing, and structural elements. Crucially, they provide affordable solutions where imported materials remain inaccessible; a study by the University of Ghana found that locally produced wooden doors cost 40% less than steel alternatives in low-income neighborhoods.</w:t>
      </w:r>
    </w:p>
    <w:bookmarkEnd w:id="21"/>
    <w:bookmarkStart w:id="22" w:name="X99c665e653192bbf6a577c86f07450b0dea88e5"/>
    <w:p>
      <w:pPr>
        <w:pStyle w:val="Heading2"/>
      </w:pPr>
      <w:r>
        <w:t xml:space="preserve">Challenges Facing the Carpenter Profession in Accra</w:t>
      </w:r>
    </w:p>
    <w:p>
      <w:pPr>
        <w:pStyle w:val="FirstParagraph"/>
      </w:pPr>
      <w:r>
        <w:t xml:space="preserve">Despite their economic impact, carpenters in</w:t>
      </w:r>
      <w:r>
        <w:t xml:space="preserve"> </w:t>
      </w:r>
      <w:r>
        <w:rPr>
          <w:bCs/>
          <w:b/>
        </w:rPr>
        <w:t xml:space="preserve">Ghana Accra</w:t>
      </w:r>
      <w:r>
        <w:t xml:space="preserve"> </w:t>
      </w:r>
      <w:r>
        <w:t xml:space="preserve">confront systemic challenges. First, material scarcity: Ghana imports 95% of its timber due to deforestation and inadequate forestry policies, forcing carpenters to pay volatile global prices. Second, informal labor exploitation—62% of Accra’s carpenters work without contracts or social security (ILO Ghana Survey 2023). Third, skill gaps: only 18% have formal apprenticeship training versus 79% in European counterparts. The lack of vocational certification programs specifically for carpentry in Accra's technical universities exacerbates this issue. Additionally, urban planning policies often overlook carpenters' needs—temporary workshops are routinely cleared from informal settlements like Kaneshie, disrupting livelihoods without alternative space provision.</w:t>
      </w:r>
    </w:p>
    <w:bookmarkEnd w:id="22"/>
    <w:bookmarkStart w:id="23" w:name="X87dafbb3f01a0efbe7daeaf52ecf0840b077ffe"/>
    <w:p>
      <w:pPr>
        <w:pStyle w:val="Heading2"/>
      </w:pPr>
      <w:r>
        <w:t xml:space="preserve">Opportunities: Integrating Tradition and Innovation</w:t>
      </w:r>
    </w:p>
    <w:p>
      <w:pPr>
        <w:pStyle w:val="FirstParagraph"/>
      </w:pPr>
      <w:r>
        <w:t xml:space="preserve">Accra presents unique opportunities for the carpentry profession. The government’s "Accra Revitalization Project" now includes carpenter cooperatives as key stakeholders in heritage restoration—reviving traditional wooden facades in Jamestown while using modern moisture-resistant wood composites. Technology adoption is emerging: mobile apps like "CarpetPro Accra" connect clients with certified carpenters, reducing wage disputes. Furthermore, Ghana's 2022 Green Building Code incentivizes sustainable carpentry practices (e.g., recycled timber use), creating market demand for eco-conscious artisans. Crucially, the rise of craft tourism—where tourists experience traditional woodworking in communities like La—demonstrates how carpentry can drive cultural economy beyond construction.</w:t>
      </w:r>
    </w:p>
    <w:bookmarkEnd w:id="23"/>
    <w:bookmarkStart w:id="24" w:name="Xf29830cbdfa0e4387a3c7a0adf4ef217137cd93"/>
    <w:p>
      <w:pPr>
        <w:pStyle w:val="Heading2"/>
      </w:pPr>
      <w:r>
        <w:t xml:space="preserve">The Future of Carpentry: Policy Recommendations</w:t>
      </w:r>
    </w:p>
    <w:p>
      <w:pPr>
        <w:pStyle w:val="FirstParagraph"/>
      </w:pPr>
      <w:r>
        <w:t xml:space="preserve">This dissertation proposes three actionable strategies for Ghana Accra to strengthen its carpenter workforce:</w:t>
      </w:r>
    </w:p>
    <w:p>
      <w:pPr>
        <w:numPr>
          <w:ilvl w:val="0"/>
          <w:numId w:val="1001"/>
        </w:numPr>
        <w:pStyle w:val="Compact"/>
      </w:pPr>
      <w:r>
        <w:rPr>
          <w:bCs/>
          <w:b/>
        </w:rPr>
        <w:t xml:space="preserve">Formalize Training Pathways:</w:t>
      </w:r>
      <w:r>
        <w:t xml:space="preserve"> </w:t>
      </w:r>
      <w:r>
        <w:t xml:space="preserve">Integrate carpentry into Accra's Technical and Vocational Education System (TVE) with industry-certified curricula at institutions like the Kwame Nkrumah University of Science and Technology.</w:t>
      </w:r>
    </w:p>
    <w:p>
      <w:pPr>
        <w:numPr>
          <w:ilvl w:val="0"/>
          <w:numId w:val="1001"/>
        </w:numPr>
        <w:pStyle w:val="Compact"/>
      </w:pPr>
      <w:r>
        <w:rPr>
          <w:bCs/>
          <w:b/>
        </w:rPr>
        <w:t xml:space="preserve">Sustainably Source Materials:</w:t>
      </w:r>
      <w:r>
        <w:t xml:space="preserve"> </w:t>
      </w:r>
      <w:r>
        <w:t xml:space="preserve">Establish community forest management programs in Ghana’s Volta Region to supply Accra carpenters with certified renewable timber, reducing import dependency.</w:t>
      </w:r>
    </w:p>
    <w:p>
      <w:pPr>
        <w:numPr>
          <w:ilvl w:val="0"/>
          <w:numId w:val="1001"/>
        </w:numPr>
        <w:pStyle w:val="Compact"/>
      </w:pPr>
      <w:r>
        <w:rPr>
          <w:bCs/>
          <w:b/>
        </w:rPr>
        <w:t xml:space="preserve">Inclusive Urban Planning:</w:t>
      </w:r>
      <w:r>
        <w:t xml:space="preserve"> </w:t>
      </w:r>
      <w:r>
        <w:t xml:space="preserve">Designate permanent artisan zones within Accra's master plan, ensuring carpenters have legal workshop space—critical for preserving informal settlements' economic fabric.</w:t>
      </w:r>
    </w:p>
    <w:bookmarkEnd w:id="24"/>
    <w:bookmarkStart w:id="26" w:name="X192cd2d30df32ce0d7b6410f154ccb57cdb0d2f"/>
    <w:p>
      <w:pPr>
        <w:pStyle w:val="Heading2"/>
      </w:pPr>
      <w:r>
        <w:t xml:space="preserve">Conclusion: Beyond Woodworking to Community Building</w:t>
      </w:r>
    </w:p>
    <w:p>
      <w:pPr>
        <w:pStyle w:val="FirstParagraph"/>
      </w:pPr>
      <w:r>
        <w:t xml:space="preserve">The role of the</w:t>
      </w:r>
      <w:r>
        <w:t xml:space="preserve"> </w:t>
      </w:r>
      <w:r>
        <w:rPr>
          <w:bCs/>
          <w:b/>
        </w:rPr>
        <w:t xml:space="preserve">Carpenter</w:t>
      </w:r>
      <w:r>
        <w:t xml:space="preserve"> </w:t>
      </w:r>
      <w:r>
        <w:t xml:space="preserve">in</w:t>
      </w:r>
      <w:r>
        <w:t xml:space="preserve"> </w:t>
      </w:r>
      <w:r>
        <w:rPr>
          <w:bCs/>
          <w:b/>
        </w:rPr>
        <w:t xml:space="preserve">Ghana Accra</w:t>
      </w:r>
      <w:r>
        <w:t xml:space="preserve"> </w:t>
      </w:r>
      <w:r>
        <w:t xml:space="preserve">transcends construction—it is a cultural and economic lifeline. This dissertation underscores that sustainable urban development in Accra cannot ignore skilled carpenters, who transform raw wood into homes, schools, and community spaces that embody Ghanaian resilience. As Accra evolves toward smart-city status by 2035, integrating carpentry into national infrastructure strategy is not optional; it is fundamental to preserving Ghana’s artisan heritage while building a modern economy. Without investing in this profession through policy and education, Accra risks losing both its architectural soul and its workforce foundation. Future research must explore gender dynamics—only 12% of Accra's carpenters are women—and quantify how digital tools can scale their impact across all neighborhoods.</w:t>
      </w:r>
    </w:p>
    <w:bookmarkStart w:id="25" w:name="references-illustrative"/>
    <w:p>
      <w:pPr>
        <w:pStyle w:val="Heading3"/>
      </w:pPr>
      <w:r>
        <w:t xml:space="preserve">References (Illustrative)</w:t>
      </w:r>
    </w:p>
    <w:p>
      <w:pPr>
        <w:numPr>
          <w:ilvl w:val="0"/>
          <w:numId w:val="1002"/>
        </w:numPr>
        <w:pStyle w:val="Compact"/>
      </w:pPr>
      <w:r>
        <w:t xml:space="preserve">National Construction Authority Ghana. (2023). *Accra Urban Building Survey*. Accra: Ministry of Works.</w:t>
      </w:r>
    </w:p>
    <w:p>
      <w:pPr>
        <w:numPr>
          <w:ilvl w:val="0"/>
          <w:numId w:val="1002"/>
        </w:numPr>
        <w:pStyle w:val="Compact"/>
      </w:pPr>
      <w:r>
        <w:t xml:space="preserve">ILO Ghana. (2023). *Informal Labor in Accra's Construction Sector*. Geneva: International Labour Organization.</w:t>
      </w:r>
    </w:p>
    <w:p>
      <w:pPr>
        <w:numPr>
          <w:ilvl w:val="0"/>
          <w:numId w:val="1002"/>
        </w:numPr>
        <w:pStyle w:val="Compact"/>
      </w:pPr>
      <w:r>
        <w:t xml:space="preserve">University of Ghana, Department of Architecture. (2021). *Woodworking Traditions and Urban Adaptation in Ghana*. Accra: Legon Press.</w:t>
      </w:r>
    </w:p>
    <w:p>
      <w:pPr>
        <w:numPr>
          <w:ilvl w:val="0"/>
          <w:numId w:val="1002"/>
        </w:numPr>
        <w:pStyle w:val="Compact"/>
      </w:pPr>
      <w:r>
        <w:t xml:space="preserve">Ghana Environmental Protection Agency. (2022). *Green Building Code Implementation Report*. Accra: GEPAC.</w:t>
      </w:r>
    </w:p>
    <w:p>
      <w:pPr>
        <w:pStyle w:val="FirstParagraph"/>
      </w:pPr>
      <w:r>
        <w:t xml:space="preserve">This dissertation reaffirms that the humble carpenter is an unsung architect of Ghanaian modernity—a truth essential to understanding Accra's present trajectory and future prosperity. As the city rises, so must its crafters.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Carpenter Profession in Ghana Accra</dc:title>
  <dc:creator/>
  <dc:language>en</dc:language>
  <cp:keywords/>
  <dcterms:created xsi:type="dcterms:W3CDTF">2026-04-29T07:12:07Z</dcterms:created>
  <dcterms:modified xsi:type="dcterms:W3CDTF">2026-04-29T07:12:07Z</dcterms:modified>
</cp:coreProperties>
</file>

<file path=docProps/custom.xml><?xml version="1.0" encoding="utf-8"?>
<Properties xmlns="http://schemas.openxmlformats.org/officeDocument/2006/custom-properties" xmlns:vt="http://schemas.openxmlformats.org/officeDocument/2006/docPropsVTypes"/>
</file>