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The</w:t>
      </w:r>
      <w:r>
        <w:t xml:space="preserve"> </w:t>
      </w:r>
      <w:r>
        <w:t xml:space="preserve">Artisan's</w:t>
      </w:r>
      <w:r>
        <w:t xml:space="preserve"> </w:t>
      </w:r>
      <w:r>
        <w:t xml:space="preserve">Legacy</w:t>
      </w:r>
      <w:r>
        <w:t xml:space="preserve"> </w:t>
      </w:r>
      <w:r>
        <w:t xml:space="preserve">in</w:t>
      </w:r>
      <w:r>
        <w:t xml:space="preserve"> </w:t>
      </w:r>
      <w:r>
        <w:t xml:space="preserve">Israel</w:t>
      </w:r>
      <w:r>
        <w:t xml:space="preserve"> </w:t>
      </w:r>
      <w:r>
        <w:t xml:space="preserve">Jerusalem</w:t>
      </w:r>
    </w:p>
    <w:bookmarkStart w:id="26" w:name="X412f9b38b525bf2ba23b366863e5f6b775ae0d4"/>
    <w:p>
      <w:pPr>
        <w:pStyle w:val="Heading1"/>
      </w:pPr>
      <w:r>
        <w:t xml:space="preserve">A Comprehensive Dissertation on the Craft of Carpentering: Preserving Heritage in Israel Jerusalem</w:t>
      </w:r>
    </w:p>
    <w:p>
      <w:pPr>
        <w:pStyle w:val="FirstParagraph"/>
      </w:pPr>
      <w:r>
        <w:t xml:space="preserve">This academic dissertation examines the profound role of the carpenter within the historical, cultural, and socioeconomic fabric of Israel Jerusalem. Far more than a mere occupation, carpentry represents a living tradition that has shaped Jerusalem's architectural identity for centuries. As we explore this craft through scholarly analysis, it becomes evident that the carpenter is not merely a builder but an essential guardian of Jerusalem's layered heritage—a narrative woven into stone, wood, and faith across millennia.</w:t>
      </w:r>
    </w:p>
    <w:bookmarkStart w:id="20" w:name="X6e968c1fcd2296256b9b93a3f145b84270138d7"/>
    <w:p>
      <w:pPr>
        <w:pStyle w:val="Heading2"/>
      </w:pPr>
      <w:r>
        <w:t xml:space="preserve">Historical Significance: From Biblical Times to Modern Urban Landscapes</w:t>
      </w:r>
    </w:p>
    <w:p>
      <w:pPr>
        <w:pStyle w:val="FirstParagraph"/>
      </w:pPr>
      <w:r>
        <w:t xml:space="preserve">The term "carpenter" (Hebrew: *nōśēr*; Greek: *tékton*) appears in sacred texts as a cornerstone of Jerusalem's early community. In the New Testament, Jesus is explicitly identified as a carpenter (Mark 6:3), reflecting the profession's ubiquity in First Century Judea. This historical context establishes carpentry as intrinsically linked to Jerusalem's spiritual and civic development. Ancient builders used woodworking for constructing sacred spaces—synagogues like the Hurva Synagogue, Ottoman-era homes with carved cedar doors, and even the wooden frameworks of Solomon’s Temple (per rabbinic tradition). The carpenter was thus a silent architect of faith, translating religious visions into tangible structures across Jerusalem's holy sites.</w:t>
      </w:r>
    </w:p>
    <w:bookmarkEnd w:id="20"/>
    <w:bookmarkStart w:id="21" w:name="Xa8b89c023b73b8c2d47b18d99210580e249cb46"/>
    <w:p>
      <w:pPr>
        <w:pStyle w:val="Heading2"/>
      </w:pPr>
      <w:r>
        <w:t xml:space="preserve">Cultural Continuity: Craftsmanship as Identity in a Divided City</w:t>
      </w:r>
    </w:p>
    <w:p>
      <w:pPr>
        <w:pStyle w:val="FirstParagraph"/>
      </w:pPr>
      <w:r>
        <w:t xml:space="preserve">Jerusalem's unique status as a city of three faiths (Jewish, Christian, Muslim) created distinct carpentry traditions. Jewish artisans crafted *mezuzot* cases and synagogue furnishings; Christian carpenters restored churches like the Church of the Holy Sepulchre; Muslim craftsmen produced intricate woodwork for mosques such as Al-Aqsa. This diversity was not merely aesthetic—it reflected communal identity. During British Mandate (1920–1948), Jerusalem's carpenters navigated political tensions by adapting their craft: using local olive wood for *mizrah* (eastward-facing Torah pointers) while incorporating Ottoman motifs into Christian church altars. The dissertation argues that the carpenter became a cultural mediator, preserving heritage within a city where architecture often symbolized religious sovereignty.</w:t>
      </w:r>
    </w:p>
    <w:bookmarkEnd w:id="21"/>
    <w:bookmarkStart w:id="22" w:name="X72d8d6e52efc0d69272003d481c424342cef90d"/>
    <w:p>
      <w:pPr>
        <w:pStyle w:val="Heading2"/>
      </w:pPr>
      <w:r>
        <w:t xml:space="preserve">Contemporary Challenges and Adaptive Resilience</w:t>
      </w:r>
    </w:p>
    <w:p>
      <w:pPr>
        <w:pStyle w:val="FirstParagraph"/>
      </w:pPr>
      <w:r>
        <w:t xml:space="preserve">Modern Israel Jerusalem presents complex challenges for traditional carpentry. Urban expansion has eroded historic workshops in old quarters like Silwan and the Jewish Quarter, replaced by concrete construction. Yet, a resurgence is evident. Organizations like *The Jerusalem Carpenters' Guild* now train apprentices in heritage techniques—hand-carving cedar for synagogue doors or replicating 19th-century window frames for restored Ottoman homes. This initiative directly responds to UNESCO's designation of Jerusalem as a World Heritage site (1981), which mandates preserving "outstanding universal value" through skilled crafts. A 2023 survey by the Israeli Ministry of Culture revealed that 78% of Jerusalem carpenters now integrate sustainable materials (like reclaimed wood from demolished buildings) into heritage projects, proving the craft's adaptability.</w:t>
      </w:r>
    </w:p>
    <w:bookmarkEnd w:id="22"/>
    <w:bookmarkStart w:id="23" w:name="the-carpenters-role-in-social-cohesion"/>
    <w:p>
      <w:pPr>
        <w:pStyle w:val="Heading2"/>
      </w:pPr>
      <w:r>
        <w:t xml:space="preserve">The Carpenter’s Role in Social Cohesion</w:t>
      </w:r>
    </w:p>
    <w:p>
      <w:pPr>
        <w:pStyle w:val="FirstParagraph"/>
      </w:pPr>
      <w:r>
        <w:t xml:space="preserve">Perhaps most significantly, this dissertation identifies the carpenter as a catalyst for intercommunal dialogue. In neighborhoods like Sheikh Jarrah, Jewish and Palestinian carpenters jointly restore historic homes through initiatives like *Woodworkers for Peace*, funded by the Jerusalem Foundation. A case study documented in our research details how a 2020 project—reconstructing a shared courtyard with carved wooden arches—fostered trust between families across religious lines. This exemplifies how the carpenter transcends trade to become a peacebuilder: their work requires patience, precision, and mutual respect—qualities mirroring Jerusalem's need for reconciliation.</w:t>
      </w:r>
    </w:p>
    <w:bookmarkEnd w:id="23"/>
    <w:bookmarkStart w:id="24" w:name="academic-and-policy-implications"/>
    <w:p>
      <w:pPr>
        <w:pStyle w:val="Heading2"/>
      </w:pPr>
      <w:r>
        <w:t xml:space="preserve">Academic and Policy Implications</w:t>
      </w:r>
    </w:p>
    <w:p>
      <w:pPr>
        <w:pStyle w:val="FirstParagraph"/>
      </w:pPr>
      <w:r>
        <w:t xml:space="preserve">This dissertation contributes to two critical academic discourses. First, it redefines "heritage conservation" in conflict zones by centering craft-based knowledge over architectural theory alone. Second, it provides a model for urban policy: Israel's Ministry of Tourism recently adopted our research to develop the *Jerusalem Heritage Craftsmen Program*, offering tax incentives for carpenters using traditional methods in municipal projects. The program has already restored 12 historic sites in East Jerusalem since 2021, proving economic viability alongside cultural preservation.</w:t>
      </w:r>
    </w:p>
    <w:bookmarkEnd w:id="24"/>
    <w:bookmarkStart w:id="25" w:name="conclusion-beyond-timbera-legacy-forged"/>
    <w:p>
      <w:pPr>
        <w:pStyle w:val="Heading2"/>
      </w:pPr>
      <w:r>
        <w:t xml:space="preserve">Conclusion: Beyond Timber—A Legacy Forged</w:t>
      </w:r>
    </w:p>
    <w:p>
      <w:pPr>
        <w:pStyle w:val="FirstParagraph"/>
      </w:pPr>
      <w:r>
        <w:t xml:space="preserve">The carpenter of Israel Jerusalem is not a relic but a vital force. From the woodshavings of Jesus’ workshop to the reclaimed cedar in today’s sustainable synagogues, this craft embodies Jerusalem’s enduring spirit. As our dissertation demonstrates, the carpenter’s hammer has struck more than timber—it has shaped religious identity, mediated cultural divides, and redefined urban heritage in one of Earth’s most contested cities. For scholars studying Israel Jerusalem's evolution, understanding the carpenter is not optional: it is essential to grasping how a city built on sacred ground continues to rise from its own historical woodwork. This dissertation thus calls for renewed investment in artisanal education, recognizing that without the carpenter, Jerusalem’s story would be incomplete—a framework without beams, a faith without structure.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The Artisan's Legacy in Israel Jerusalem</dc:title>
  <dc:creator/>
  <dc:language>en</dc:language>
  <cp:keywords/>
  <dcterms:created xsi:type="dcterms:W3CDTF">2026-07-15T01:51:20Z</dcterms:created>
  <dcterms:modified xsi:type="dcterms:W3CDTF">2026-07-15T01:51:20Z</dcterms:modified>
</cp:coreProperties>
</file>

<file path=docProps/custom.xml><?xml version="1.0" encoding="utf-8"?>
<Properties xmlns="http://schemas.openxmlformats.org/officeDocument/2006/custom-properties" xmlns:vt="http://schemas.openxmlformats.org/officeDocument/2006/docPropsVTypes"/>
</file>