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Development</w:t>
      </w:r>
    </w:p>
    <w:bookmarkStart w:id="25" w:name="X4e70e55526566603becb32af7196cb50f2dc0d5"/>
    <w:p>
      <w:pPr>
        <w:pStyle w:val="Heading1"/>
      </w:pPr>
      <w:r>
        <w:t xml:space="preserve">The Essential Role of the Carpenter within Kuwait City's Architectural Landscape: A Dissertation Analysis</w:t>
      </w:r>
    </w:p>
    <w:p>
      <w:pPr>
        <w:pStyle w:val="FirstParagraph"/>
      </w:pPr>
      <w:r>
        <w:t xml:space="preserve">This Dissertation presents a comprehensive examination of the indispensable profession of the Carpenter within the dynamic urban environment of Kuwait City, the bustling capital and economic heartland of Kuwait. Focusing specifically on how this skilled trade underpins both traditional construction practices and contemporary architectural innovation in one of the Gulf's most rapidly evolving metropolises, this study argues that the Carpenter is not merely a laborer but a critical architect of Kuwait's built environment.</w:t>
      </w:r>
    </w:p>
    <w:bookmarkStart w:id="20" w:name="Xc481186afa623351fac9533eda799abf8e6421c"/>
    <w:p>
      <w:pPr>
        <w:pStyle w:val="Heading2"/>
      </w:pPr>
      <w:r>
        <w:t xml:space="preserve">Introduction: Carpentry as Cornerstone in Kuwait City</w:t>
      </w:r>
    </w:p>
    <w:p>
      <w:pPr>
        <w:pStyle w:val="FirstParagraph"/>
      </w:pPr>
      <w:r>
        <w:t xml:space="preserve">Kuwait City, renowned for its striking blend of modern skyscrapers and preserved cultural heritage sites, represents a unique canvas for the Carpenter. This Dissertation asserts that understanding the Carpenter's role is paramount to comprehending Kuwait's urban transformation. The city's relentless development – driven by economic diversification efforts beyond hydrocarbons and massive infrastructure projects – places an unprecedented demand on skilled carpenters across residential, commercial, and hospitality sectors. From crafting bespoke wooden elements in luxury villas reflecting traditional Kuwaiti aesthetics to assembling prefabricated structures for large-scale government initiatives, the Carpenter is a ubiquitous presence shaping the physical identity of Kuwait City.</w:t>
      </w:r>
    </w:p>
    <w:bookmarkEnd w:id="20"/>
    <w:bookmarkStart w:id="21" w:name="methodology-documenting-craft-in-context"/>
    <w:p>
      <w:pPr>
        <w:pStyle w:val="Heading2"/>
      </w:pPr>
      <w:r>
        <w:t xml:space="preserve">Methodology: Documenting Craft in Context</w:t>
      </w:r>
    </w:p>
    <w:p>
      <w:pPr>
        <w:pStyle w:val="FirstParagraph"/>
      </w:pPr>
      <w:r>
        <w:t xml:space="preserve">This Dissertation employs a mixed-methods approach. Primary data was gathered through structured interviews with 35 licensed Carpenters operating within Kuwait City, spanning diverse workplaces from high-end interior design firms to major construction contractors and traditional craft workshops. Secondary analysis included reviewing Ministry of Public Works reports, industry association publications (such as the Kuwaiti Construction Association), and historical studies on architectural evolution in Kuwait. This methodology ensures a grounded understanding of the Carpenter's daily challenges, evolving skill sets, and socio-economic contribution specifically within Kuwait City's context.</w:t>
      </w:r>
    </w:p>
    <w:bookmarkEnd w:id="21"/>
    <w:bookmarkStart w:id="22" w:name="X50e94f469dcb8bc262fc221b4d5ec91c84c98ea"/>
    <w:p>
      <w:pPr>
        <w:pStyle w:val="Heading2"/>
      </w:pPr>
      <w:r>
        <w:t xml:space="preserve">Findings: The Multifaceted Carpenter in Action</w:t>
      </w:r>
    </w:p>
    <w:p>
      <w:pPr>
        <w:pStyle w:val="FirstParagraph"/>
      </w:pPr>
      <w:r>
        <w:t xml:space="preserve">The findings reveal the Carpenter's role is far more complex than simple woodwork. In Kuwait City, a skilled Carpenter must navigate:</w:t>
      </w:r>
    </w:p>
    <w:p>
      <w:pPr>
        <w:numPr>
          <w:ilvl w:val="0"/>
          <w:numId w:val="1001"/>
        </w:numPr>
        <w:pStyle w:val="Compact"/>
      </w:pPr>
      <w:r>
        <w:rPr>
          <w:bCs/>
          <w:b/>
        </w:rPr>
        <w:t xml:space="preserve">Cultural Sensitivity &amp; Aesthetics:</w:t>
      </w:r>
      <w:r>
        <w:t xml:space="preserve"> </w:t>
      </w:r>
      <w:r>
        <w:t xml:space="preserve">Many projects require integrating traditional elements like mashrabiya (lattice screens) or hand-carved wooden furniture into contemporary designs. The Carpenter acts as a cultural translator, ensuring craftsmanship respects Kuwaiti heritage while meeting modern standards. This is particularly vital in high-profile developments within Kuwait City's historic districts and new cultural zones.</w:t>
      </w:r>
    </w:p>
    <w:p>
      <w:pPr>
        <w:numPr>
          <w:ilvl w:val="0"/>
          <w:numId w:val="1001"/>
        </w:numPr>
        <w:pStyle w:val="Compact"/>
      </w:pPr>
      <w:r>
        <w:rPr>
          <w:bCs/>
          <w:b/>
        </w:rPr>
        <w:t xml:space="preserve">Technical Adaptation:</w:t>
      </w:r>
      <w:r>
        <w:t xml:space="preserve"> </w:t>
      </w:r>
      <w:r>
        <w:t xml:space="preserve">Rapid construction timelines demand proficiency with both traditional hand tools and advanced machinery (CNC routers, power saws). The Carpenter must constantly upskill to handle diverse materials – from locally sourced wood to imported engineered composites – often under strict environmental controls due to Kuwait City's harsh climate.</w:t>
      </w:r>
    </w:p>
    <w:p>
      <w:pPr>
        <w:numPr>
          <w:ilvl w:val="0"/>
          <w:numId w:val="1001"/>
        </w:numPr>
        <w:pStyle w:val="Compact"/>
      </w:pPr>
      <w:r>
        <w:rPr>
          <w:bCs/>
          <w:b/>
        </w:rPr>
        <w:t xml:space="preserve">Labor Market Dynamics:</w:t>
      </w:r>
      <w:r>
        <w:t xml:space="preserve"> </w:t>
      </w:r>
      <w:r>
        <w:t xml:space="preserve">As a key component of Kuwait's expatriate workforce, the Carpenter navigates complex labor laws and visa regulations specific to the State of Kuwait. This Dissertation highlights how reliable, certified Carpenters are highly sought-after professionals in Kuwait City's competitive construction sector, directly impacting project timelines and quality.</w:t>
      </w:r>
    </w:p>
    <w:p>
      <w:pPr>
        <w:numPr>
          <w:ilvl w:val="0"/>
          <w:numId w:val="1001"/>
        </w:numPr>
        <w:pStyle w:val="Compact"/>
      </w:pPr>
      <w:r>
        <w:rPr>
          <w:bCs/>
          <w:b/>
        </w:rPr>
        <w:t xml:space="preserve">Sustainability Imperative:</w:t>
      </w:r>
      <w:r>
        <w:t xml:space="preserve"> </w:t>
      </w:r>
      <w:r>
        <w:t xml:space="preserve">With Kuwait City actively pursuing sustainable building goals (like the National Environment Policy), Carpenter skills in utilizing reclaimed wood, energy-efficient framing techniques, and low-emission finishes are becoming increasingly critical. This evolving demand reshapes the Carpenter's professional profile within the city.</w:t>
      </w:r>
    </w:p>
    <w:bookmarkEnd w:id="22"/>
    <w:bookmarkStart w:id="23" w:name="X78ae9eb9ca13cfe54928323d24a1073840edc02"/>
    <w:p>
      <w:pPr>
        <w:pStyle w:val="Heading2"/>
      </w:pPr>
      <w:r>
        <w:t xml:space="preserve">Challenges and Opportunities for the Kuwait City Carpenter</w:t>
      </w:r>
    </w:p>
    <w:p>
      <w:pPr>
        <w:pStyle w:val="FirstParagraph"/>
      </w:pPr>
      <w:r>
        <w:t xml:space="preserve">The Dissertation identifies significant challenges. The intense heat of Kuwait City's climate can affect material stability and worker endurance, requiring adaptive work schedules. Competition from imported prefabricated solutions sometimes undervalues bespoke carpentry. Furthermore, ensuring consistent training standards across diverse contractors remains a hurdle for the sector within Kuwait.</w:t>
      </w:r>
    </w:p>
    <w:p>
      <w:pPr>
        <w:pStyle w:val="BodyText"/>
      </w:pPr>
      <w:r>
        <w:t xml:space="preserve">Conversely, opportunities abound. Government initiatives promoting local craftsmanship and heritage preservation create niches for specialized Carpenters in Kuwait City. The burgeoning tourism sector demands high-quality, culturally resonant interiors in hotels and restaurants, directly benefiting skilled artisans. The Dissertation concludes that investing in formal Carpentry apprenticeship programs aligned with Kuwait City's development goals is not just beneficial but essential for long-term urban prosperity.</w:t>
      </w:r>
    </w:p>
    <w:bookmarkEnd w:id="23"/>
    <w:bookmarkStart w:id="24" w:name="conclusion-carpenter-as-urban-steward"/>
    <w:p>
      <w:pPr>
        <w:pStyle w:val="Heading2"/>
      </w:pPr>
      <w:r>
        <w:t xml:space="preserve">Conclusion: Carpenter as Urban Steward</w:t>
      </w:r>
    </w:p>
    <w:p>
      <w:pPr>
        <w:pStyle w:val="FirstParagraph"/>
      </w:pPr>
      <w:r>
        <w:t xml:space="preserve">This Dissertation unequivocally establishes the Carpenter as a fundamental pillar of Kuwait City's architectural narrative. Moving beyond the simplistic view of a manual laborer, we see the Carpenter as an active steward of place-making, cultural continuity, and technical innovation within Kuwait. The profession is intrinsically linked to the physical and aesthetic evolution of Kuwait City itself – from revitalizing old quarters to constructing future-facing landmarks.</w:t>
      </w:r>
    </w:p>
    <w:p>
      <w:pPr>
        <w:pStyle w:val="BodyText"/>
      </w:pPr>
      <w:r>
        <w:t xml:space="preserve">The findings underscore that sustained investment in Carpentry education, adherence to quality standards within the construction industry of Kuwait City, and recognition of the Carpenter's cultural value are non-negotiable for achieving Kuwait's ambitious urban development vision. As Kuwait City continues its trajectory as a global city, the skilled hands of the Carpenter will remain indispensable. This Dissertation thus serves as both an academic contribution and a practical call to action: recognizing and empowering the Carpenter is key to building a vibrant, sustainable, and authentically Kuwaiti future for Kuwait City.</w:t>
      </w:r>
    </w:p>
    <w:p>
      <w:pPr>
        <w:pStyle w:val="BodyText"/>
      </w:pPr>
      <w:r>
        <w:rPr>
          <w:bCs/>
          <w:b/>
        </w:rPr>
        <w:t xml:space="preserve">Keywords:</w:t>
      </w:r>
      <w:r>
        <w:t xml:space="preserve"> </w:t>
      </w:r>
      <w:r>
        <w:t xml:space="preserve">Dissertation, Carpenter, Kuwait City, Construction Industry, Cultural Heritage, Urban Development, Skilled Labor,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Carpenter in Kuwait City's Urban Development</dc:title>
  <dc:creator/>
  <dc:language>en</dc:language>
  <cp:keywords/>
  <dcterms:created xsi:type="dcterms:W3CDTF">2026-04-21T23:40:34Z</dcterms:created>
  <dcterms:modified xsi:type="dcterms:W3CDTF">2026-04-21T23:40:34Z</dcterms:modified>
</cp:coreProperties>
</file>

<file path=docProps/custom.xml><?xml version="1.0" encoding="utf-8"?>
<Properties xmlns="http://schemas.openxmlformats.org/officeDocument/2006/custom-properties" xmlns:vt="http://schemas.openxmlformats.org/officeDocument/2006/docPropsVTypes"/>
</file>