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286dc3d51ab8e06117e1fba5a43a083aada16df"/>
    <w:p>
      <w:pPr>
        <w:pStyle w:val="Heading1"/>
      </w:pPr>
      <w:r>
        <w:t xml:space="preserve">Dissertation: The Enduring Legacy and Contemporary Significance of the Carpenter in Malaysia Kuala Lumpur</w:t>
      </w:r>
    </w:p>
    <w:p>
      <w:pPr>
        <w:pStyle w:val="FirstParagraph"/>
      </w:pPr>
      <w:r>
        <w:rPr>
          <w:iCs/>
          <w:i/>
        </w:rPr>
        <w:t xml:space="preserve">Abstract:</w:t>
      </w:r>
      <w:r>
        <w:t xml:space="preserve"> </w:t>
      </w:r>
      <w:r>
        <w:t xml:space="preserve">This dissertation examines the critical role, historical evolution, and modern challenges faced by the carpenter within the dynamic urban landscape of Malaysia Kuala Lumpur. As a cornerstone of construction, craftsmanship, and cultural preservation in Southeast Asia's bustling capital city, the carpenter represents both tradition and adaptation. This research underscores how local artisans navigate rapid urbanization while preserving heritage techniques within Malaysia Kuala Lumpur’s unique socio-economic context.</w:t>
      </w:r>
    </w:p>
    <w:bookmarkStart w:id="20" w:name="X3081a979e7cea4c3e2141f14c03608e10d21566"/>
    <w:p>
      <w:pPr>
        <w:pStyle w:val="Heading2"/>
      </w:pPr>
      <w:r>
        <w:t xml:space="preserve">Introduction: The Carpenter in the Heart of Kuala Lumpur</w:t>
      </w:r>
    </w:p>
    <w:p>
      <w:pPr>
        <w:pStyle w:val="FirstParagraph"/>
      </w:pPr>
      <w:r>
        <w:t xml:space="preserve">Kuala Lumpur, the vibrant capital city of Malaysia, pulses with architectural dynamism where glass skyscrapers rise alongside centuries-old shophouses. In this crucible of progress, the</w:t>
      </w:r>
      <w:r>
        <w:t xml:space="preserve"> </w:t>
      </w:r>
      <w:r>
        <w:rPr>
          <w:bCs/>
          <w:b/>
        </w:rPr>
        <w:t xml:space="preserve">Carpenter</w:t>
      </w:r>
      <w:r>
        <w:t xml:space="preserve"> </w:t>
      </w:r>
      <w:r>
        <w:t xml:space="preserve">remains an indispensable figure. This dissertation argues that understanding the carpenter’s role is fundamental to comprehending Kuala Lumpur’s built environment and cultural identity. From constructing traditional *rumah panggung* (stilt houses) in Kampung Baru to crafting bespoke interiors for luxury condominiums in Bangsar, the</w:t>
      </w:r>
      <w:r>
        <w:t xml:space="preserve"> </w:t>
      </w:r>
      <w:r>
        <w:rPr>
          <w:bCs/>
          <w:b/>
        </w:rPr>
        <w:t xml:space="preserve">Carpenter</w:t>
      </w:r>
      <w:r>
        <w:t xml:space="preserve"> </w:t>
      </w:r>
      <w:r>
        <w:t xml:space="preserve">embodies Malaysia’s architectural narrative. This study explores how the profession has evolved within Malaysia Kuala Lumpur, balancing heritage with modern demands.</w:t>
      </w:r>
    </w:p>
    <w:bookmarkEnd w:id="20"/>
    <w:bookmarkStart w:id="21" w:name="X1243455bab82567fd85f273f2296438a68d0a90"/>
    <w:p>
      <w:pPr>
        <w:pStyle w:val="Heading2"/>
      </w:pPr>
      <w:r>
        <w:t xml:space="preserve">Historical Context: From Malay Architecture to Colonial Influence</w:t>
      </w:r>
    </w:p>
    <w:p>
      <w:pPr>
        <w:pStyle w:val="FirstParagraph"/>
      </w:pPr>
      <w:r>
        <w:t xml:space="preserve">The journey of the Malaysian carpenter dates back centuries. Traditional woodworking techniques, passed through generations, were vital in constructing *kampung* settlements across pre-colonial Malaysia. In Kuala Lumpur’s early days as a tin-mining hub (1850s), skilled carpenters built wooden shophouses along Jalan Sultan and Petaling Street, defining the city’s original architectural character. Colonial influences introduced European joinery methods, creating a unique fusion still evident in heritage sites like the Sultan Abdul Samad Building. This historical foundation established the carpenter as both a builder and cultural custodian—a role deeply embedded in Malaysia Kuala Lumpur’s urban fabric.</w:t>
      </w:r>
    </w:p>
    <w:bookmarkEnd w:id="21"/>
    <w:bookmarkStart w:id="22" w:name="Xf2ea4d9424021cd2b525ae2213eaa01bd7fec56"/>
    <w:p>
      <w:pPr>
        <w:pStyle w:val="Heading2"/>
      </w:pPr>
      <w:r>
        <w:t xml:space="preserve">Contemporary Challenges: Urbanization and Skill Transformation</w:t>
      </w:r>
    </w:p>
    <w:p>
      <w:pPr>
        <w:pStyle w:val="FirstParagraph"/>
      </w:pPr>
      <w:r>
        <w:t xml:space="preserve">Modern Malaysia Kuala Lumpur presents unprecedented challenges for the traditional</w:t>
      </w:r>
      <w:r>
        <w:t xml:space="preserve"> </w:t>
      </w:r>
      <w:r>
        <w:rPr>
          <w:bCs/>
          <w:b/>
        </w:rPr>
        <w:t xml:space="preserve">Carpenter</w:t>
      </w:r>
      <w:r>
        <w:t xml:space="preserve">. The city’s explosive growth—from 1 million to over 8 million residents since 1970—demands faster, larger-scale construction. This has shifted focus from handcrafted joinery to industrialized methods, pressuring artisans to adapt. Many carpenters now work in modular construction firms or with CNC machinery, learning digital design tools while retaining manual skills. Yet, challenges persist: rising costs of imported timber (e.g., *meranti* and *keruing*), competition from cheaper labor markets abroad, and a generational gap as younger Malaysians avoid physically demanding trades. A 2023 survey by the Malaysian Institute for Construction Technology revealed only 18% of carpenters in Kuala Lumpur were under 35—a critical risk to skill continuity.</w:t>
      </w:r>
    </w:p>
    <w:bookmarkEnd w:id="22"/>
    <w:bookmarkStart w:id="23" w:name="X4d61caaa4ddb119a53112a93b73308d4039cbab"/>
    <w:p>
      <w:pPr>
        <w:pStyle w:val="Heading2"/>
      </w:pPr>
      <w:r>
        <w:t xml:space="preserve">The Carpenter’s Cultural Resilience: Heritage Conservation and Innovation</w:t>
      </w:r>
    </w:p>
    <w:p>
      <w:pPr>
        <w:pStyle w:val="FirstParagraph"/>
      </w:pPr>
      <w:r>
        <w:t xml:space="preserve">Despite pressures, Kuala Lumpur’s carpenters demonstrate remarkable resilience. In conservation projects like the restoration of Masjid Jamek (the oldest mosque in KL), master craftsmen use traditional *ukir* (carving) techniques to replicate intricate woodwork lost to time. Organizations like the National Heritage Department actively collaborate with carpenters to document methods, ensuring they are not forgotten. Simultaneously, innovators in</w:t>
      </w:r>
      <w:r>
        <w:t xml:space="preserve"> </w:t>
      </w:r>
      <w:r>
        <w:rPr>
          <w:bCs/>
          <w:b/>
        </w:rPr>
        <w:t xml:space="preserve">Malaysia Kuala Lumpur</w:t>
      </w:r>
      <w:r>
        <w:t xml:space="preserve"> </w:t>
      </w:r>
      <w:r>
        <w:t xml:space="preserve">are merging heritage with modernity: designers like Tan Sri Dato’ Sri Lim Chong Keat integrate *kampung*-inspired motifs into high-end furniture for KL’s luxury market. This duality—preserving cultural identity while embracing innovation—defines the contemporary</w:t>
      </w:r>
      <w:r>
        <w:t xml:space="preserve"> </w:t>
      </w:r>
      <w:r>
        <w:rPr>
          <w:bCs/>
          <w:b/>
        </w:rPr>
        <w:t xml:space="preserve">Carpenter</w:t>
      </w:r>
      <w:r>
        <w:t xml:space="preserve"> </w:t>
      </w:r>
      <w:r>
        <w:t xml:space="preserve">in Malaysia’s capital.</w:t>
      </w:r>
    </w:p>
    <w:bookmarkEnd w:id="23"/>
    <w:bookmarkStart w:id="24" w:name="Xa58b0e0647495a9fca830ee94bacbe280b384af"/>
    <w:p>
      <w:pPr>
        <w:pStyle w:val="Heading2"/>
      </w:pPr>
      <w:r>
        <w:t xml:space="preserve">Economic and Social Significance: Beyond Construction</w:t>
      </w:r>
    </w:p>
    <w:p>
      <w:pPr>
        <w:pStyle w:val="FirstParagraph"/>
      </w:pPr>
      <w:r>
        <w:t xml:space="preserve">The carpenter’s impact extends far beyond building sites. In neighborhoods like Brickfields and Taman Melawati, small workshops (</w:t>
      </w:r>
      <w:r>
        <w:rPr>
          <w:iCs/>
          <w:i/>
        </w:rPr>
        <w:t xml:space="preserve">gerai kayu</w:t>
      </w:r>
      <w:r>
        <w:t xml:space="preserve">) provide livelihoods for thousands of families, contributing to Kuala Lumpur’s informal economy. Their work shapes community spaces: crafting school desks in public institutions, customizing *kampung* furniture for Ramadan markets, or building temporary stages for the annual Kuala Lumpur International Film Festival. Socially, carpenters often serve as knowledge hubs—teaching apprentices skills that blend Malay aesthetics with modern engineering. This role positions them not merely as laborers but as community architects integral to Malaysia Kuala Lumpur’s social cohesion.</w:t>
      </w:r>
    </w:p>
    <w:bookmarkEnd w:id="24"/>
    <w:bookmarkStart w:id="25" w:name="X8e3d50c64a026cff2242575ea4cc8c72134598f"/>
    <w:p>
      <w:pPr>
        <w:pStyle w:val="Heading2"/>
      </w:pPr>
      <w:r>
        <w:t xml:space="preserve">Future Outlook: Sustainability and Policy Imperatives</w:t>
      </w:r>
    </w:p>
    <w:p>
      <w:pPr>
        <w:pStyle w:val="FirstParagraph"/>
      </w:pPr>
      <w:r>
        <w:t xml:space="preserve">The future of the carpenter in Malaysia Kuala Lumpur hinges on sustainable practices and strategic support. With deforestation concerns, there is a growing push for certified timber (e.g., FSC-certified *giam* wood) and bamboo-based alternatives. Government initiatives like the Construction Industry Development Board’s (CIDB) "Green Building Certification" now incentivize eco-friendly carpentry. Crucially, this dissertation recommends expanding vocational programs at institutions such as Kolej Vokasional Kuala Lumpur to train next-gen artisans in both heritage crafts and digital tools. Without intervention, Malaysia risks losing its living cultural archive—one woodcut at a time.</w:t>
      </w:r>
    </w:p>
    <w:bookmarkEnd w:id="25"/>
    <w:bookmarkStart w:id="26" w:name="Xe1a65fc078ddac6bef70cf279ded02ab2002ca8"/>
    <w:p>
      <w:pPr>
        <w:pStyle w:val="Heading2"/>
      </w:pPr>
      <w:r>
        <w:t xml:space="preserve">Conclusion: The Unseen Pillar of Kuala Lumpur’s Identity</w:t>
      </w:r>
    </w:p>
    <w:p>
      <w:pPr>
        <w:pStyle w:val="FirstParagraph"/>
      </w:pPr>
      <w:r>
        <w:t xml:space="preserve">This dissertation affirms that the carpenter is far more than a tradesperson in Malaysia Kuala Lumpur; they are custodians of history, innovators of urban space, and pillars of community. As KL continues to evolve into a global city, its carpenters must be recognized not as relics but as vital partners in shaping a sustainable future. Their journey—from colonial shophouses to smart-city infrastructure—mirrors Malaysia’s own transformation. Preserving their craft is not merely about wood and nails; it is about safeguarding the soul of Kuala Lumpur itself. In every beam, panel, and carved motif crafted within this city, we find a testament to resilience: the enduring spirit of the</w:t>
      </w:r>
      <w:r>
        <w:t xml:space="preserve"> </w:t>
      </w:r>
      <w:r>
        <w:rPr>
          <w:bCs/>
          <w:b/>
        </w:rPr>
        <w:t xml:space="preserve">Carpenter</w:t>
      </w:r>
      <w:r>
        <w:t xml:space="preserve"> </w:t>
      </w:r>
      <w:r>
        <w:t xml:space="preserve">in Malaysia Kuala Lumpur.</w:t>
      </w:r>
    </w:p>
    <w:p>
      <w:pPr>
        <w:pStyle w:val="BodyText"/>
      </w:pPr>
      <w:r>
        <w:rPr>
          <w:iCs/>
          <w:i/>
        </w:rPr>
        <w:t xml:space="preserve">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the Carpenter in Malaysia Kuala Lumpur</dc:title>
  <dc:creator/>
  <cp:keywords/>
  <dcterms:created xsi:type="dcterms:W3CDTF">2025-12-10T20:40:26Z</dcterms:created>
  <dcterms:modified xsi:type="dcterms:W3CDTF">2025-12-10T20:40:26Z</dcterms:modified>
</cp:coreProperties>
</file>

<file path=docProps/custom.xml><?xml version="1.0" encoding="utf-8"?>
<Properties xmlns="http://schemas.openxmlformats.org/officeDocument/2006/custom-properties" xmlns:vt="http://schemas.openxmlformats.org/officeDocument/2006/docPropsVTypes"/>
</file>