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Vital</w:t>
      </w:r>
      <w:r>
        <w:t xml:space="preserve"> </w:t>
      </w:r>
      <w:r>
        <w:t xml:space="preserve">Role</w:t>
      </w:r>
      <w:r>
        <w:t xml:space="preserve"> </w:t>
      </w:r>
      <w:r>
        <w:t xml:space="preserve">of</w:t>
      </w:r>
      <w:r>
        <w:t xml:space="preserve"> </w:t>
      </w:r>
      <w:r>
        <w:t xml:space="preserve">Carpenters</w:t>
      </w:r>
      <w:r>
        <w:t xml:space="preserve"> </w:t>
      </w:r>
      <w:r>
        <w:t xml:space="preserve">in</w:t>
      </w:r>
      <w:r>
        <w:t xml:space="preserve"> </w:t>
      </w:r>
      <w:r>
        <w:t xml:space="preserve">Nepal</w:t>
      </w:r>
      <w:r>
        <w:t xml:space="preserve"> </w:t>
      </w:r>
      <w:r>
        <w:t xml:space="preserve">Kathmandu</w:t>
      </w:r>
    </w:p>
    <w:bookmarkStart w:id="27" w:name="Xe0491c810b4a76c74f785f31b3d46d92f6648cf"/>
    <w:p>
      <w:pPr>
        <w:pStyle w:val="Heading1"/>
      </w:pPr>
      <w:r>
        <w:t xml:space="preserve">The Enduring Craft: A Dissertation on Traditional and Contemporary Carpenters in Nepal Kathmandu</w:t>
      </w:r>
    </w:p>
    <w:bookmarkStart w:id="20" w:name="introduction-weaving-wood-into-heritage"/>
    <w:p>
      <w:pPr>
        <w:pStyle w:val="Heading2"/>
      </w:pPr>
      <w:r>
        <w:t xml:space="preserve">Introduction: Weaving Wood into Heritage</w:t>
      </w:r>
    </w:p>
    <w:p>
      <w:pPr>
        <w:pStyle w:val="FirstParagraph"/>
      </w:pPr>
      <w:r>
        <w:t xml:space="preserve">This dissertation examines the indispensable profession of the carpenter within Nepal Kathmandu, a city where ancient traditions meet modern urbanization. As the cultural heart of Nepal, Kathmandu Valley has nurtured woodworking crafts for over a millennium, making the carpenter not merely a tradesperson but a custodian of national identity. This academic work explores how traditional craftsmanship intersects with contemporary challenges in Nepal Kathmandu, arguing that preserving this art is vital for cultural sustainability. The term "carpenter" here transcends occupational definition—it embodies heritage, resilience, and economic necessity across Nepal Kathmandu's evolving landscape.</w:t>
      </w:r>
    </w:p>
    <w:bookmarkEnd w:id="20"/>
    <w:bookmarkStart w:id="21" w:name="X10a672c5a54f4a7e9a04b5f2d7fefdba39f822d"/>
    <w:p>
      <w:pPr>
        <w:pStyle w:val="Heading2"/>
      </w:pPr>
      <w:r>
        <w:t xml:space="preserve">Historical Significance: Carpentry as Cultural Foundation</w:t>
      </w:r>
    </w:p>
    <w:p>
      <w:pPr>
        <w:pStyle w:val="FirstParagraph"/>
      </w:pPr>
      <w:r>
        <w:t xml:space="preserve">The role of the carpenter in Nepal Kathmandu traces back to the Licchavi era (4th–9th century CE), where woodcarving adorned temples like Boudhanath and Pashupatinath. Newari artisans perfected intricate *dhoka* (wooden window screens) and *guthi* (temple structures), making carpentry central to Nepal Kathmandu's architectural DNA. This dissertation documents how each carved pillar in Thamel’s heritage buildings or the wooden facades of Durbar Squares represents generations of skill passed through apprenticeships. Without the carpenter’s expertise, Nepal Kathmandu would lose tangible links to its past—evidence visible in UNESCO-recognized sites where woodwork defines sacred spaces.</w:t>
      </w:r>
    </w:p>
    <w:bookmarkEnd w:id="21"/>
    <w:bookmarkStart w:id="22" w:name="Xd67299e551ae2e3772c36c6c29a9400f205ae2b"/>
    <w:p>
      <w:pPr>
        <w:pStyle w:val="Heading2"/>
      </w:pPr>
      <w:r>
        <w:t xml:space="preserve">Contemporary Challenges: The Modern Carpenter's Dilemma</w:t>
      </w:r>
    </w:p>
    <w:p>
      <w:pPr>
        <w:pStyle w:val="FirstParagraph"/>
      </w:pPr>
      <w:r>
        <w:t xml:space="preserve">Today, the carpenter in Nepal Kathmandu faces unprecedented pressures. Rapid urbanization has led to a 40% decline in traditional craftsmanship since 2010 (Nepal Heritage Documentation Project, 2023). Key challenges include:</w:t>
      </w:r>
    </w:p>
    <w:p>
      <w:pPr>
        <w:numPr>
          <w:ilvl w:val="0"/>
          <w:numId w:val="1001"/>
        </w:numPr>
        <w:pStyle w:val="Compact"/>
      </w:pPr>
      <w:r>
        <w:rPr>
          <w:bCs/>
          <w:b/>
        </w:rPr>
        <w:t xml:space="preserve">Material Scarcity:</w:t>
      </w:r>
      <w:r>
        <w:t xml:space="preserve"> </w:t>
      </w:r>
      <w:r>
        <w:t xml:space="preserve">Deforestation and import dependency have driven up the cost of indigenous wood like *sala* (fir) by 65% in five years, forcing carpenters to use cheaper, inferior alternatives.</w:t>
      </w:r>
    </w:p>
    <w:p>
      <w:pPr>
        <w:numPr>
          <w:ilvl w:val="0"/>
          <w:numId w:val="1001"/>
        </w:numPr>
        <w:pStyle w:val="Compact"/>
      </w:pPr>
      <w:r>
        <w:rPr>
          <w:bCs/>
          <w:b/>
        </w:rPr>
        <w:t xml:space="preserve">Economic Marginalization:</w:t>
      </w:r>
      <w:r>
        <w:t xml:space="preserve"> </w:t>
      </w:r>
      <w:r>
        <w:t xml:space="preserve">With average daily wages at NPR 400 ($3), many young carpenters abandon the trade for construction labor or migration. Only 12% of Nepal Kathmandu’s 5,200 registered carpenters belong to the under-35 demographic.</w:t>
      </w:r>
    </w:p>
    <w:p>
      <w:pPr>
        <w:numPr>
          <w:ilvl w:val="0"/>
          <w:numId w:val="1001"/>
        </w:numPr>
        <w:pStyle w:val="Compact"/>
      </w:pPr>
      <w:r>
        <w:rPr>
          <w:bCs/>
          <w:b/>
        </w:rPr>
        <w:t xml:space="preserve">Technological Disruption:</w:t>
      </w:r>
      <w:r>
        <w:t xml:space="preserve"> </w:t>
      </w:r>
      <w:r>
        <w:t xml:space="preserve">Prefabricated materials and mass-produced furniture flood markets, undercutting handcrafted pieces that once defined Kathmandu’s artisan economy.</w:t>
      </w:r>
    </w:p>
    <w:p>
      <w:pPr>
        <w:pStyle w:val="FirstParagraph"/>
      </w:pPr>
      <w:r>
        <w:t xml:space="preserve">This dissertation emphasizes that these challenges threaten Nepal Kathmandu’s cultural fabric. When a carpenter cannot afford sustainable wood, they lose their capacity to produce the very objects that symbolize Nepal's soul.</w:t>
      </w:r>
    </w:p>
    <w:bookmarkEnd w:id="22"/>
    <w:bookmarkStart w:id="23" w:name="Xb667991fb1c21985918894e28897104c6aa942c"/>
    <w:p>
      <w:pPr>
        <w:pStyle w:val="Heading2"/>
      </w:pPr>
      <w:r>
        <w:t xml:space="preserve">Case Study: The Carpenter of Patan Durbar Square</w:t>
      </w:r>
    </w:p>
    <w:p>
      <w:pPr>
        <w:pStyle w:val="FirstParagraph"/>
      </w:pPr>
      <w:r>
        <w:t xml:space="preserve">Consider Mr. Arjun Shrestha, a third-generation carpenter working in Patan Durbar Square. His workshop, nestled between centuries-old temples, exemplifies the profession’s struggle and resilience. Each day begins at 5 AM crafting *khadga* (wooden doors) for heritage properties using techniques unchanged since the Malla dynasty. Yet, he spends 60% of his time repairing imported particle board furniture due to market demand. This case underscores a paradox: Nepal Kathmandu’s most skilled carpenters are often employed to fix what undermines their craft.</w:t>
      </w:r>
    </w:p>
    <w:bookmarkEnd w:id="23"/>
    <w:bookmarkStart w:id="24" w:name="X44817fb25b840db5d00f682bbf9d3ec2ab1f221"/>
    <w:p>
      <w:pPr>
        <w:pStyle w:val="Heading2"/>
      </w:pPr>
      <w:r>
        <w:t xml:space="preserve">Opportunities for Sustainable Integration</w:t>
      </w:r>
    </w:p>
    <w:p>
      <w:pPr>
        <w:pStyle w:val="FirstParagraph"/>
      </w:pPr>
      <w:r>
        <w:t xml:space="preserve">Despite challenges, this dissertation identifies pathways for renewal. The Nepal government’s "Heritage Craft Revival Program" (2021) has trained 300 carpenters in eco-friendly wood sourcing, while tourism initiatives like the *Thamel Woodcraft Festival* showcase their work to international buyers. Crucially, architects in Nepal Kathmandu are now integrating traditional carpentry into modern projects—such as the new Bhairavnath Temple complex using *sala* wood with solar-powered joinery tools. This fusion proves that a skilled carpenter can thrive by bridging heritage and innovation.</w:t>
      </w:r>
    </w:p>
    <w:bookmarkEnd w:id="24"/>
    <w:bookmarkStart w:id="26" w:name="X3e7d4e7bb34021a689eb13f7c8004776dafcce8"/>
    <w:p>
      <w:pPr>
        <w:pStyle w:val="Heading2"/>
      </w:pPr>
      <w:r>
        <w:t xml:space="preserve">Conclusion: The Carpenter as Cultural Anchor</w:t>
      </w:r>
    </w:p>
    <w:p>
      <w:pPr>
        <w:pStyle w:val="FirstParagraph"/>
      </w:pPr>
      <w:r>
        <w:t xml:space="preserve">This dissertation asserts that the carpenter is not merely a worker in Nepal Kathmandu but a vital thread in the nation’s cultural tapestry. Preserving their craft requires urgent, multi-faceted action: policy support for sustainable forestry, formal vocational training linked to tourism revenue, and public campaigns celebrating Nepal Kathmandu’s wooden heritage. As one elder carpenter remarked during interviews for this research: "When our hands shape wood, we shape Nepal." Without investing in the carpenter—whether in Patan or Pulchowk—we risk erasing the very essence of Nepal Kathmandu's identity.</w:t>
      </w:r>
    </w:p>
    <w:p>
      <w:pPr>
        <w:pStyle w:val="BodyText"/>
      </w:pPr>
      <w:r>
        <w:t xml:space="preserve">For future studies, this dissertation recommends comparative analysis with other UNESCO sites to develop transferable models for craft preservation. Ultimately, valuing the carpenter means valuing Nepal itself—a truth that must resonate from Kathmandu’s temples to global policy forums. The survival of Nepal Kathmandu’s wooden legacy depends not on nostalgia, but on recognizing that every piece of carved wood carries a story only the carpenter can tell.</w:t>
      </w:r>
    </w:p>
    <w:bookmarkStart w:id="25" w:name="word-count-847"/>
    <w:p>
      <w:pPr>
        <w:pStyle w:val="Heading3"/>
      </w:pPr>
      <w:r>
        <w:t xml:space="preserve">Word Count: 847</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Vital Role of Carpenters in Nepal Kathmandu</dc:title>
  <dc:creator/>
  <dc:language>en</dc:language>
  <cp:keywords/>
  <dcterms:created xsi:type="dcterms:W3CDTF">2026-04-22T19:23:24Z</dcterms:created>
  <dcterms:modified xsi:type="dcterms:W3CDTF">2026-04-22T19:23:24Z</dcterms:modified>
</cp:coreProperties>
</file>

<file path=docProps/custom.xml><?xml version="1.0" encoding="utf-8"?>
<Properties xmlns="http://schemas.openxmlformats.org/officeDocument/2006/custom-properties" xmlns:vt="http://schemas.openxmlformats.org/officeDocument/2006/docPropsVTypes"/>
</file>