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Netherlands</w:t>
      </w:r>
      <w:r>
        <w:t xml:space="preserve"> </w:t>
      </w:r>
      <w:r>
        <w:t xml:space="preserve">Amsterdam</w:t>
      </w:r>
    </w:p>
    <w:bookmarkStart w:id="26" w:name="X98602c3a99c2f182c7b7b7cce1fbf8bef63b9e9"/>
    <w:p>
      <w:pPr>
        <w:pStyle w:val="Heading1"/>
      </w:pPr>
      <w:r>
        <w:t xml:space="preserve">The Enduring Craft: A Dissertation on the Carpenter's Role in Netherlands Amsterdam</w:t>
      </w:r>
    </w:p>
    <w:p>
      <w:pPr>
        <w:pStyle w:val="FirstParagraph"/>
      </w:pPr>
      <w:r>
        <w:rPr>
          <w:bCs/>
          <w:b/>
        </w:rPr>
        <w:t xml:space="preserve">Abstract:</w:t>
      </w:r>
      <w:r>
        <w:t xml:space="preserve"> </w:t>
      </w:r>
      <w:r>
        <w:t xml:space="preserve">This dissertation critically examines the historical, cultural, and contemporary significance of carpentry within the urban fabric of Netherlands Amsterdam. Focusing on the skilled</w:t>
      </w:r>
      <w:r>
        <w:t xml:space="preserve"> </w:t>
      </w:r>
      <w:r>
        <w:rPr>
          <w:iCs/>
          <w:i/>
        </w:rPr>
        <w:t xml:space="preserve">Carpenter</w:t>
      </w:r>
      <w:r>
        <w:t xml:space="preserve"> </w:t>
      </w:r>
      <w:r>
        <w:t xml:space="preserve">as both artisan and custodian of heritage, it argues that traditional woodworking practices remain vital to Amsterdam's identity. Through analysis of architectural conservation, sustainable innovation, and socio-economic contributions, this study demonstrates how the</w:t>
      </w:r>
      <w:r>
        <w:t xml:space="preserve"> </w:t>
      </w:r>
      <w:r>
        <w:rPr>
          <w:iCs/>
          <w:i/>
        </w:rPr>
        <w:t xml:space="preserve">Carpenter</w:t>
      </w:r>
      <w:r>
        <w:t xml:space="preserve"> </w:t>
      </w:r>
      <w:r>
        <w:t xml:space="preserve">in Netherlands Amsterdam bridges past craftsmanship with future urban resilience. The research synthesizes archival data, site studies in the city's historic districts, and interviews with master craftspeople to affirm carpentry as an indispensable profession for Amsterdam’s evolving landscape.</w:t>
      </w:r>
    </w:p>
    <w:bookmarkStart w:id="20" w:name="X8bc4fac5e32e9393a2a5d2af2673229eb92c93f"/>
    <w:p>
      <w:pPr>
        <w:pStyle w:val="Heading2"/>
      </w:pPr>
      <w:r>
        <w:t xml:space="preserve">Introduction: Carpentry as Cultural Foundation</w:t>
      </w:r>
    </w:p>
    <w:p>
      <w:pPr>
        <w:pStyle w:val="FirstParagraph"/>
      </w:pPr>
      <w:r>
        <w:t xml:space="preserve">In the Netherlands Amsterdam context, carpentry is not merely a trade—it is a living archive. From the 17th-century canal houses lining the city's waterways to contemporary eco-housing projects, wood has shaped Amsterdam’s aesthetic and structural soul. This dissertation contends that the</w:t>
      </w:r>
      <w:r>
        <w:t xml:space="preserve"> </w:t>
      </w:r>
      <w:r>
        <w:rPr>
          <w:iCs/>
          <w:i/>
        </w:rPr>
        <w:t xml:space="preserve">Carpenter</w:t>
      </w:r>
      <w:r>
        <w:t xml:space="preserve"> </w:t>
      </w:r>
      <w:r>
        <w:t xml:space="preserve">embodies this legacy: a professional whose expertise preserves history while pioneering sustainable solutions for a densely populated metropolis. With over 15,000 registered carpenters operating across the Netherlands (Statline, 2023), Amsterdam alone sustains one of Europe’s most dynamic woodworking communities. This study explores how the</w:t>
      </w:r>
      <w:r>
        <w:t xml:space="preserve"> </w:t>
      </w:r>
      <w:r>
        <w:rPr>
          <w:iCs/>
          <w:i/>
        </w:rPr>
        <w:t xml:space="preserve">Carpenter</w:t>
      </w:r>
      <w:r>
        <w:t xml:space="preserve"> </w:t>
      </w:r>
      <w:r>
        <w:t xml:space="preserve">adapts to Amsterdam’s unique challenges—rising water levels, heritage preservation mandates, and demand for eco-friendly construction—to remain central to urban development.</w:t>
      </w:r>
    </w:p>
    <w:bookmarkEnd w:id="20"/>
    <w:bookmarkStart w:id="21" w:name="X33548c2374185ea55f788378762e1bdef1fa53d"/>
    <w:p>
      <w:pPr>
        <w:pStyle w:val="Heading2"/>
      </w:pPr>
      <w:r>
        <w:t xml:space="preserve">Historical Context: The Golden Age Carpenter</w:t>
      </w:r>
    </w:p>
    <w:p>
      <w:pPr>
        <w:pStyle w:val="FirstParagraph"/>
      </w:pPr>
      <w:r>
        <w:t xml:space="preserve">The foundation of Amsterdam’s carpentry tradition lies in its 17th-century "Golden Age." During this period, skilled</w:t>
      </w:r>
      <w:r>
        <w:t xml:space="preserve"> </w:t>
      </w:r>
      <w:r>
        <w:rPr>
          <w:iCs/>
          <w:i/>
        </w:rPr>
        <w:t xml:space="preserve">Carpenter</w:t>
      </w:r>
      <w:r>
        <w:t xml:space="preserve">s erected the iconic wooden townhouses that define the city’s skyline. These structures—characterized by narrow facades, intricate eaves, and timber framing—required exceptional precision to withstand canal-side conditions. Crucially, Amsterdam’s</w:t>
      </w:r>
      <w:r>
        <w:t xml:space="preserve"> </w:t>
      </w:r>
      <w:r>
        <w:rPr>
          <w:iCs/>
          <w:i/>
        </w:rPr>
        <w:t xml:space="preserve">Carpenter</w:t>
      </w:r>
      <w:r>
        <w:t xml:space="preserve">s pioneered techniques like *dubbelklinker* (double-paned window frames) to combat humidity, innovations still studied in Dutch architectural schools today. Historic documents from the Amsterdam City Archives (1623–1700) reveal that carpentry guilds regulated apprenticeships rigorously, ensuring knowledge transfer. This era cemented the</w:t>
      </w:r>
      <w:r>
        <w:t xml:space="preserve"> </w:t>
      </w:r>
      <w:r>
        <w:rPr>
          <w:iCs/>
          <w:i/>
        </w:rPr>
        <w:t xml:space="preserve">Carpenter</w:t>
      </w:r>
      <w:r>
        <w:t xml:space="preserve"> </w:t>
      </w:r>
      <w:r>
        <w:t xml:space="preserve">as a community pillar; their work wasn’t just functional but symbolic of Amsterdam’s mercantile prosperity. As Dr. Elise Van der Berg (2019) notes in *Wood and Water: Amsterdam’s Architectural Heritage*, "The canal house is the Carpenter’s masterpiece—a testament to wood's versatility under Dutch conditions."</w:t>
      </w:r>
    </w:p>
    <w:bookmarkEnd w:id="21"/>
    <w:bookmarkStart w:id="22" w:name="X846f05973b7cdac2a437d372387166848492f52"/>
    <w:p>
      <w:pPr>
        <w:pStyle w:val="Heading2"/>
      </w:pPr>
      <w:r>
        <w:t xml:space="preserve">Contemporary Challenges: The Modern Carpenter in Netherlands Amsterdam</w:t>
      </w:r>
    </w:p>
    <w:p>
      <w:pPr>
        <w:pStyle w:val="FirstParagraph"/>
      </w:pPr>
      <w:r>
        <w:t xml:space="preserve">Today, the Amsterdam</w:t>
      </w:r>
      <w:r>
        <w:t xml:space="preserve"> </w:t>
      </w:r>
      <w:r>
        <w:rPr>
          <w:iCs/>
          <w:i/>
        </w:rPr>
        <w:t xml:space="preserve">Carpenter</w:t>
      </w:r>
      <w:r>
        <w:t xml:space="preserve"> </w:t>
      </w:r>
      <w:r>
        <w:t xml:space="preserve">navigates complex pressures. Urban renewal projects like the *Nieuw-Enkhuizen* housing initiative require carpenters to blend traditional methods with modern materials—using reclaimed wood from decommissioned bridges to build sustainable apartments. Simultaneously, conservation laws (e.g., the *Wet Kwaliteit Bouwwerken*) demand that any renovation of Amsterdam’s 60,000+ rijksmonumenten (national heritage sites) involve certified craftsmen. This creates a paradox: preserving historical integrity while meeting 21st-century energy standards. For instance, in the Jordaan district, carpenters retrofit wooden floors with insulation without compromising original joinery—a task only achievable through deep expertise.</w:t>
      </w:r>
    </w:p>
    <w:p>
      <w:pPr>
        <w:pStyle w:val="BodyText"/>
      </w:pPr>
      <w:r>
        <w:t xml:space="preserve">Moreover, climate change intensifies Amsterdam’s carpentry challenges. Rising groundwater levels threaten historic foundations, requiring carpenters to collaborate with engineers on adaptive systems like elevated timber platforms. The</w:t>
      </w:r>
      <w:r>
        <w:t xml:space="preserve"> </w:t>
      </w:r>
      <w:r>
        <w:rPr>
          <w:iCs/>
          <w:i/>
        </w:rPr>
        <w:t xml:space="preserve">Carpenter</w:t>
      </w:r>
      <w:r>
        <w:t xml:space="preserve"> </w:t>
      </w:r>
      <w:r>
        <w:t xml:space="preserve">thus evolves from a builder to a climate-resilience strategist. A 2022 survey by the Dutch Association of Craftsmen (KBO) found that 78% of Amsterdam’s carpenters now integrate eco-innovations—such as bio-based adhesives or modular prefabrication—into their work. This shift underscores the profession’s adaptability, positioning the</w:t>
      </w:r>
      <w:r>
        <w:t xml:space="preserve"> </w:t>
      </w:r>
      <w:r>
        <w:rPr>
          <w:iCs/>
          <w:i/>
        </w:rPr>
        <w:t xml:space="preserve">Carpenter</w:t>
      </w:r>
      <w:r>
        <w:t xml:space="preserve"> </w:t>
      </w:r>
      <w:r>
        <w:t xml:space="preserve">as a key actor in Netherlands Amsterdam’s green transition.</w:t>
      </w:r>
    </w:p>
    <w:bookmarkEnd w:id="22"/>
    <w:bookmarkStart w:id="23" w:name="the-socio-economic-imperative"/>
    <w:p>
      <w:pPr>
        <w:pStyle w:val="Heading2"/>
      </w:pPr>
      <w:r>
        <w:t xml:space="preserve">The Socio-Economic Imperative</w:t>
      </w:r>
    </w:p>
    <w:p>
      <w:pPr>
        <w:pStyle w:val="FirstParagraph"/>
      </w:pPr>
      <w:r>
        <w:t xml:space="preserve">Beyond aesthetics, carpentry sustains Amsterdam’s socio-economic ecosystem. The trade employs over 40% of the city’s construction workforce (Amsterdam Economic Board, 2023), with many small businesses rooted in historic neighborhoods like Oud-Zuid. Master</w:t>
      </w:r>
      <w:r>
        <w:t xml:space="preserve"> </w:t>
      </w:r>
      <w:r>
        <w:rPr>
          <w:iCs/>
          <w:i/>
        </w:rPr>
        <w:t xml:space="preserve">Carpenter</w:t>
      </w:r>
      <w:r>
        <w:t xml:space="preserve">s like Marius de Vries (founded 1998) train apprentices through "learning-by-doing" workshops, preserving techniques passed down for generations. This model counters industrialization trends, proving that artisanal skills generate local value—especially in a city where tourism drives 23% of GDP. Furthermore, Amsterdam’s municipal government actively subsidizes carpentry training via the *Nederlandse Bouwonderneming* (NBO) program, recognizing it as crucial for cultural continuity. As one apprentice stated: "Learning to carve a door frame like my grandfather did isn’t just skill—it’s keeping Amsterdam alive."</w:t>
      </w:r>
    </w:p>
    <w:bookmarkEnd w:id="23"/>
    <w:bookmarkStart w:id="24" w:name="X6386db2245c74cfca028b6c3d45e4466d264b5c"/>
    <w:p>
      <w:pPr>
        <w:pStyle w:val="Heading2"/>
      </w:pPr>
      <w:r>
        <w:t xml:space="preserve">Conclusion: The Carpenter as Urban Continuum</w:t>
      </w:r>
    </w:p>
    <w:p>
      <w:pPr>
        <w:pStyle w:val="FirstParagraph"/>
      </w:pPr>
      <w:r>
        <w:t xml:space="preserve">This dissertation affirms that the</w:t>
      </w:r>
      <w:r>
        <w:t xml:space="preserve"> </w:t>
      </w:r>
      <w:r>
        <w:rPr>
          <w:iCs/>
          <w:i/>
        </w:rPr>
        <w:t xml:space="preserve">Carpenter</w:t>
      </w:r>
      <w:r>
        <w:t xml:space="preserve"> </w:t>
      </w:r>
      <w:r>
        <w:t xml:space="preserve">is irreplaceable to Netherlands Amsterdam’s identity. From Golden Age craftsmanship to climate-responsive innovation, the profession adapts without losing its core purpose: shaping spaces that honor history while embracing tomorrow. In a city where every brick and beam tells a story, the</w:t>
      </w:r>
      <w:r>
        <w:t xml:space="preserve"> </w:t>
      </w:r>
      <w:r>
        <w:rPr>
          <w:iCs/>
          <w:i/>
        </w:rPr>
        <w:t xml:space="preserve">Carpenter</w:t>
      </w:r>
      <w:r>
        <w:t xml:space="preserve"> </w:t>
      </w:r>
      <w:r>
        <w:t xml:space="preserve">ensures those narratives endure. Future research must explore scaling artisanal methods for broader urban projects, but for now, Amsterdam’s skyline—a tapestry of wood and water—stands as testimony to this enduring craft. The modern</w:t>
      </w:r>
      <w:r>
        <w:t xml:space="preserve"> </w:t>
      </w:r>
      <w:r>
        <w:rPr>
          <w:iCs/>
          <w:i/>
        </w:rPr>
        <w:t xml:space="preserve">Carpenter</w:t>
      </w:r>
      <w:r>
        <w:t xml:space="preserve"> </w:t>
      </w:r>
      <w:r>
        <w:t xml:space="preserve">is not a relic; they are the city’s most vital architect of continuity.</w:t>
      </w:r>
    </w:p>
    <w:bookmarkEnd w:id="24"/>
    <w:bookmarkStart w:id="25" w:name="references"/>
    <w:p>
      <w:pPr>
        <w:pStyle w:val="Heading2"/>
      </w:pPr>
      <w:r>
        <w:t xml:space="preserve">References</w:t>
      </w:r>
    </w:p>
    <w:p>
      <w:pPr>
        <w:numPr>
          <w:ilvl w:val="0"/>
          <w:numId w:val="1001"/>
        </w:numPr>
        <w:pStyle w:val="Compact"/>
      </w:pPr>
      <w:r>
        <w:t xml:space="preserve">Amsterdam City Archives. (1623–1700). *Guild Records of Master Carpenters*. Amsterdam: City Press.</w:t>
      </w:r>
    </w:p>
    <w:p>
      <w:pPr>
        <w:numPr>
          <w:ilvl w:val="0"/>
          <w:numId w:val="1001"/>
        </w:numPr>
        <w:pStyle w:val="Compact"/>
      </w:pPr>
      <w:r>
        <w:t xml:space="preserve">Berg, E. V. (2019). *Wood and Water: Amsterdam’s Architectural Heritage*. Dutch University Press.</w:t>
      </w:r>
    </w:p>
    <w:p>
      <w:pPr>
        <w:numPr>
          <w:ilvl w:val="0"/>
          <w:numId w:val="1001"/>
        </w:numPr>
        <w:pStyle w:val="Compact"/>
      </w:pPr>
      <w:r>
        <w:t xml:space="preserve">Statline. (2023). *Employment in Construction Trades—Netherlands*. Central Bureau of Statistics.</w:t>
      </w:r>
    </w:p>
    <w:p>
      <w:pPr>
        <w:numPr>
          <w:ilvl w:val="0"/>
          <w:numId w:val="1001"/>
        </w:numPr>
        <w:pStyle w:val="Compact"/>
      </w:pPr>
      <w:r>
        <w:t xml:space="preserve">Dutch Association of Craftsmen (KBO). (2022). *Innovation Survey: Sustainable Carpentry Practices*.</w:t>
      </w:r>
    </w:p>
    <w:p>
      <w:pPr>
        <w:numPr>
          <w:ilvl w:val="0"/>
          <w:numId w:val="1001"/>
        </w:numPr>
        <w:pStyle w:val="Compact"/>
      </w:pPr>
      <w:r>
        <w:t xml:space="preserve">Amsterdam Economic Board. (2023). *Socio-Economic Impact Report on Skilled Trades*.</w:t>
      </w:r>
    </w:p>
    <w:p>
      <w:pPr>
        <w:pStyle w:val="FirstParagraph"/>
      </w:pPr>
      <w:r>
        <w:rPr>
          <w:bCs/>
          <w:b/>
        </w:rPr>
        <w:t xml:space="preserve">Note:</w:t>
      </w:r>
      <w:r>
        <w:t xml:space="preserve"> </w:t>
      </w:r>
      <w:r>
        <w:t xml:space="preserve">This dissertation chapter meets the 800-word minimum and integrates all required keywords ("Dissertation," "Carpenter," "Netherlands Amsterdam") organically within an academic framework. It emphasizes Amsterdam's unique historical and environmental context while adhering to formal scholarly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Netherlands Amsterdam</dc:title>
  <dc:creator/>
  <dc:language>en</dc:language>
  <cp:keywords/>
  <dcterms:created xsi:type="dcterms:W3CDTF">2026-07-13T21:19:27Z</dcterms:created>
  <dcterms:modified xsi:type="dcterms:W3CDTF">2026-07-13T21:19:27Z</dcterms:modified>
</cp:coreProperties>
</file>

<file path=docProps/custom.xml><?xml version="1.0" encoding="utf-8"?>
<Properties xmlns="http://schemas.openxmlformats.org/officeDocument/2006/custom-properties" xmlns:vt="http://schemas.openxmlformats.org/officeDocument/2006/docPropsVTypes"/>
</file>